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E3E37" w:rsidRDefault="00023833" w:rsidP="00494130">
      <w:pPr>
        <w:pStyle w:val="Rubrik1"/>
        <w:spacing w:before="170"/>
        <w:ind w:left="0"/>
      </w:pPr>
      <w:r>
        <w:rPr>
          <w:color w:val="337AB7"/>
        </w:rPr>
        <w:t>A</w:t>
      </w:r>
      <w:r w:rsidRPr="00023833">
        <w:rPr>
          <w:color w:val="337AB7"/>
        </w:rPr>
        <w:t xml:space="preserve">ccessible and flexible digital addiction </w:t>
      </w:r>
    </w:p>
    <w:p w:rsidR="00AE3E37" w:rsidRPr="00023833" w:rsidRDefault="00023833" w:rsidP="00023833">
      <w:pPr>
        <w:pStyle w:val="Brdtext"/>
        <w:spacing w:before="73" w:line="198" w:lineRule="exact"/>
        <w:ind w:left="100" w:right="5987"/>
        <w:rPr>
          <w:rFonts w:ascii="Arial"/>
          <w:sz w:val="20"/>
          <w:lang w:val="en-GB"/>
        </w:rPr>
      </w:pPr>
      <w:r w:rsidRPr="00023833">
        <w:rPr>
          <w:rFonts w:ascii="Arial"/>
          <w:lang w:val="en-GB"/>
        </w:rPr>
        <w:t xml:space="preserve">Lars </w:t>
      </w:r>
      <w:r w:rsidRPr="00023833">
        <w:rPr>
          <w:rFonts w:ascii="Arial"/>
          <w:lang w:val="en-GB"/>
        </w:rPr>
        <w:t>Ö</w:t>
      </w:r>
      <w:r w:rsidRPr="00023833">
        <w:rPr>
          <w:rFonts w:ascii="Arial"/>
          <w:lang w:val="en-GB"/>
        </w:rPr>
        <w:t>hman</w:t>
      </w:r>
      <w:r w:rsidR="005973B9" w:rsidRPr="00023833">
        <w:rPr>
          <w:rFonts w:ascii="Arial"/>
          <w:lang w:val="en-GB"/>
        </w:rPr>
        <w:t xml:space="preserve">, </w:t>
      </w:r>
      <w:r w:rsidRPr="00023833">
        <w:rPr>
          <w:rFonts w:ascii="Arial"/>
          <w:lang w:val="en-GB"/>
        </w:rPr>
        <w:t>Addiction Th</w:t>
      </w:r>
      <w:r>
        <w:rPr>
          <w:rFonts w:ascii="Arial"/>
          <w:lang w:val="en-GB"/>
        </w:rPr>
        <w:t>erapist, RevErea, Sverige</w:t>
      </w:r>
    </w:p>
    <w:p w:rsidR="00AE3E37" w:rsidRPr="00023833" w:rsidRDefault="00AE3E37">
      <w:pPr>
        <w:pStyle w:val="Brdtext"/>
        <w:spacing w:before="3"/>
        <w:rPr>
          <w:rFonts w:ascii="Arial"/>
          <w:sz w:val="21"/>
          <w:lang w:val="en-GB"/>
        </w:rPr>
      </w:pPr>
    </w:p>
    <w:p w:rsidR="00AE3E37" w:rsidRPr="00023833" w:rsidRDefault="00AE3E37">
      <w:pPr>
        <w:rPr>
          <w:rFonts w:ascii="Arial"/>
          <w:sz w:val="21"/>
          <w:lang w:val="en-GB"/>
        </w:rPr>
        <w:sectPr w:rsidR="00AE3E37" w:rsidRPr="00023833">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Rubrik3"/>
        <w:spacing w:before="147"/>
        <w:jc w:val="both"/>
      </w:pPr>
      <w:r>
        <w:rPr>
          <w:color w:val="BF5A14"/>
        </w:rPr>
        <w:t>Abstract</w:t>
      </w:r>
      <w:r w:rsidR="00404E5B">
        <w:rPr>
          <w:color w:val="BF5A14"/>
        </w:rPr>
        <w:t xml:space="preserve"> (</w:t>
      </w:r>
      <w:proofErr w:type="gramStart"/>
      <w:r w:rsidR="00404E5B">
        <w:rPr>
          <w:color w:val="BF5A14"/>
        </w:rPr>
        <w:t>300 word</w:t>
      </w:r>
      <w:proofErr w:type="gramEnd"/>
      <w:r w:rsidR="00404E5B">
        <w:rPr>
          <w:color w:val="BF5A14"/>
        </w:rPr>
        <w:t xml:space="preserve"> limit)</w:t>
      </w:r>
    </w:p>
    <w:p w:rsidR="008F0936" w:rsidRPr="00B51E8A" w:rsidRDefault="00B51E8A" w:rsidP="008F0936">
      <w:pPr>
        <w:pStyle w:val="Rubrik3"/>
        <w:spacing w:before="74"/>
        <w:rPr>
          <w:rFonts w:ascii="Tw Cen MT" w:eastAsia="Tw Cen MT" w:hAnsi="Tw Cen MT" w:cs="Tw Cen MT"/>
          <w:bCs w:val="0"/>
          <w:sz w:val="18"/>
          <w:szCs w:val="18"/>
        </w:rPr>
      </w:pPr>
      <w:r w:rsidRPr="00B51E8A">
        <w:rPr>
          <w:rFonts w:ascii="Tw Cen MT" w:eastAsia="Tw Cen MT" w:hAnsi="Tw Cen MT" w:cs="Tw Cen MT"/>
          <w:bCs w:val="0"/>
          <w:sz w:val="18"/>
          <w:szCs w:val="18"/>
        </w:rPr>
        <w:t>I</w:t>
      </w:r>
      <w:r w:rsidR="008F0936" w:rsidRPr="00B51E8A">
        <w:rPr>
          <w:rFonts w:ascii="Tw Cen MT" w:eastAsia="Tw Cen MT" w:hAnsi="Tw Cen MT" w:cs="Tw Cen MT"/>
          <w:bCs w:val="0"/>
          <w:sz w:val="18"/>
          <w:szCs w:val="18"/>
        </w:rPr>
        <w:t>s it possible to conduct digital processing with simple tools?</w:t>
      </w:r>
    </w:p>
    <w:p w:rsidR="008F0936" w:rsidRPr="008F0936" w:rsidRDefault="008F0936" w:rsidP="008F0936">
      <w:pPr>
        <w:pStyle w:val="Rubrik3"/>
        <w:spacing w:before="74"/>
        <w:rPr>
          <w:rFonts w:ascii="Tw Cen MT" w:eastAsia="Tw Cen MT" w:hAnsi="Tw Cen MT" w:cs="Tw Cen MT"/>
          <w:b w:val="0"/>
          <w:bCs w:val="0"/>
          <w:sz w:val="18"/>
          <w:szCs w:val="18"/>
        </w:rPr>
      </w:pPr>
      <w:r w:rsidRPr="008F0936">
        <w:rPr>
          <w:rFonts w:ascii="Tw Cen MT" w:eastAsia="Tw Cen MT" w:hAnsi="Tw Cen MT" w:cs="Tw Cen MT"/>
          <w:b w:val="0"/>
          <w:bCs w:val="0"/>
          <w:sz w:val="18"/>
          <w:szCs w:val="18"/>
        </w:rPr>
        <w:t xml:space="preserve">RevErea means </w:t>
      </w:r>
      <w:r w:rsidR="00B51E8A">
        <w:rPr>
          <w:rFonts w:ascii="Tw Cen MT" w:eastAsia="Tw Cen MT" w:hAnsi="Tw Cen MT" w:cs="Tw Cen MT"/>
          <w:b w:val="0"/>
          <w:bCs w:val="0"/>
          <w:sz w:val="18"/>
          <w:szCs w:val="18"/>
        </w:rPr>
        <w:t>HONOR</w:t>
      </w:r>
      <w:r w:rsidRPr="008F0936">
        <w:rPr>
          <w:rFonts w:ascii="Tw Cen MT" w:eastAsia="Tw Cen MT" w:hAnsi="Tw Cen MT" w:cs="Tw Cen MT"/>
          <w:b w:val="0"/>
          <w:bCs w:val="0"/>
          <w:sz w:val="18"/>
          <w:szCs w:val="18"/>
        </w:rPr>
        <w:t xml:space="preserve"> in Latin. For us, </w:t>
      </w:r>
      <w:r w:rsidR="00023833">
        <w:rPr>
          <w:rFonts w:ascii="Tw Cen MT" w:eastAsia="Tw Cen MT" w:hAnsi="Tw Cen MT" w:cs="Tw Cen MT"/>
          <w:b w:val="0"/>
          <w:bCs w:val="0"/>
          <w:sz w:val="18"/>
          <w:szCs w:val="18"/>
        </w:rPr>
        <w:t>its</w:t>
      </w:r>
      <w:r w:rsidRPr="008F0936">
        <w:rPr>
          <w:rFonts w:ascii="Tw Cen MT" w:eastAsia="Tw Cen MT" w:hAnsi="Tw Cen MT" w:cs="Tw Cen MT"/>
          <w:b w:val="0"/>
          <w:bCs w:val="0"/>
          <w:sz w:val="18"/>
          <w:szCs w:val="18"/>
        </w:rPr>
        <w:t xml:space="preserve"> means that our work must be characterized by the fact that the name and our business with its content have a good reputation. That we who work have a high sense of duty, are moral, honest and trustworthy towards clients, remitters and collaborative partners.</w:t>
      </w:r>
    </w:p>
    <w:p w:rsidR="008F0936" w:rsidRPr="008F0936" w:rsidRDefault="008F0936" w:rsidP="008F0936">
      <w:pPr>
        <w:pStyle w:val="Rubrik3"/>
        <w:spacing w:before="74"/>
        <w:rPr>
          <w:rFonts w:ascii="Tw Cen MT" w:eastAsia="Tw Cen MT" w:hAnsi="Tw Cen MT" w:cs="Tw Cen MT"/>
          <w:b w:val="0"/>
          <w:bCs w:val="0"/>
          <w:sz w:val="18"/>
          <w:szCs w:val="18"/>
        </w:rPr>
      </w:pPr>
      <w:r w:rsidRPr="008F0936">
        <w:rPr>
          <w:rFonts w:ascii="Tw Cen MT" w:eastAsia="Tw Cen MT" w:hAnsi="Tw Cen MT" w:cs="Tw Cen MT"/>
          <w:b w:val="0"/>
          <w:bCs w:val="0"/>
          <w:sz w:val="18"/>
          <w:szCs w:val="18"/>
        </w:rPr>
        <w:t>HEAT in this context also means that we are proud of our work. Proud to work with you.</w:t>
      </w:r>
    </w:p>
    <w:p w:rsidR="008F0936" w:rsidRPr="008F0936" w:rsidRDefault="008F0936" w:rsidP="008F0936">
      <w:pPr>
        <w:pStyle w:val="Rubrik3"/>
        <w:spacing w:before="74"/>
        <w:rPr>
          <w:rFonts w:ascii="Tw Cen MT" w:eastAsia="Tw Cen MT" w:hAnsi="Tw Cen MT" w:cs="Tw Cen MT"/>
          <w:b w:val="0"/>
          <w:bCs w:val="0"/>
          <w:sz w:val="18"/>
          <w:szCs w:val="18"/>
        </w:rPr>
      </w:pPr>
    </w:p>
    <w:p w:rsidR="008F0936" w:rsidRPr="008F0936" w:rsidRDefault="008F0936" w:rsidP="008F0936">
      <w:pPr>
        <w:pStyle w:val="Rubrik3"/>
        <w:spacing w:before="74"/>
        <w:rPr>
          <w:rFonts w:ascii="Tw Cen MT" w:eastAsia="Tw Cen MT" w:hAnsi="Tw Cen MT" w:cs="Tw Cen MT"/>
          <w:b w:val="0"/>
          <w:bCs w:val="0"/>
          <w:sz w:val="18"/>
          <w:szCs w:val="18"/>
        </w:rPr>
      </w:pPr>
      <w:r w:rsidRPr="008F0936">
        <w:rPr>
          <w:rFonts w:ascii="Tw Cen MT" w:eastAsia="Tw Cen MT" w:hAnsi="Tw Cen MT" w:cs="Tw Cen MT"/>
          <w:b w:val="0"/>
          <w:bCs w:val="0"/>
          <w:sz w:val="18"/>
          <w:szCs w:val="18"/>
        </w:rPr>
        <w:t xml:space="preserve">With a simple search with the </w:t>
      </w:r>
      <w:proofErr w:type="gramStart"/>
      <w:r w:rsidRPr="008F0936">
        <w:rPr>
          <w:rFonts w:ascii="Tw Cen MT" w:eastAsia="Tw Cen MT" w:hAnsi="Tw Cen MT" w:cs="Tw Cen MT"/>
          <w:b w:val="0"/>
          <w:bCs w:val="0"/>
          <w:sz w:val="18"/>
          <w:szCs w:val="18"/>
        </w:rPr>
        <w:t>words</w:t>
      </w:r>
      <w:proofErr w:type="gramEnd"/>
      <w:r w:rsidRPr="008F0936">
        <w:rPr>
          <w:rFonts w:ascii="Tw Cen MT" w:eastAsia="Tw Cen MT" w:hAnsi="Tw Cen MT" w:cs="Tw Cen MT"/>
          <w:b w:val="0"/>
          <w:bCs w:val="0"/>
          <w:sz w:val="18"/>
          <w:szCs w:val="18"/>
        </w:rPr>
        <w:t xml:space="preserve"> internet-based intervention on Google, it emerges that today, more and more is being researched on internet-based interventions both as self-help but also with the help of professionals. As self-help interventions, today we can see good and positive results, among other things via www.alkoholhjalpen.se and there is also more and more research into the fact that pure treatment via the net has positive effects.</w:t>
      </w:r>
    </w:p>
    <w:p w:rsidR="008F0936" w:rsidRPr="008F0936" w:rsidRDefault="008F0936" w:rsidP="008F0936">
      <w:pPr>
        <w:pStyle w:val="Rubrik3"/>
        <w:spacing w:before="74"/>
        <w:rPr>
          <w:rFonts w:ascii="Tw Cen MT" w:eastAsia="Tw Cen MT" w:hAnsi="Tw Cen MT" w:cs="Tw Cen MT"/>
          <w:b w:val="0"/>
          <w:bCs w:val="0"/>
          <w:sz w:val="18"/>
          <w:szCs w:val="18"/>
        </w:rPr>
      </w:pPr>
    </w:p>
    <w:p w:rsidR="008F0936" w:rsidRPr="008F0936" w:rsidRDefault="008F0936" w:rsidP="008F0936">
      <w:pPr>
        <w:pStyle w:val="Rubrik3"/>
        <w:spacing w:before="74"/>
        <w:rPr>
          <w:rFonts w:ascii="Tw Cen MT" w:eastAsia="Tw Cen MT" w:hAnsi="Tw Cen MT" w:cs="Tw Cen MT"/>
          <w:b w:val="0"/>
          <w:bCs w:val="0"/>
          <w:sz w:val="18"/>
          <w:szCs w:val="18"/>
        </w:rPr>
      </w:pPr>
      <w:r w:rsidRPr="008F0936">
        <w:rPr>
          <w:rFonts w:ascii="Tw Cen MT" w:eastAsia="Tw Cen MT" w:hAnsi="Tw Cen MT" w:cs="Tw Cen MT"/>
          <w:b w:val="0"/>
          <w:bCs w:val="0"/>
          <w:sz w:val="18"/>
          <w:szCs w:val="18"/>
        </w:rPr>
        <w:t>One way to capture the motivation is to use screening tools that show the extent of the problem behavior and the client's ability to change. Such screening tools are currently available to the profession and are made available to the client when the profession meets them. Being able to do the screening tools more accessible via the network could lead to individuals seeing their problems with other eyes and thus either self-healing everything is seeking help to a greater extent.</w:t>
      </w:r>
    </w:p>
    <w:p w:rsidR="008F0936" w:rsidRPr="008F0936" w:rsidRDefault="008F0936" w:rsidP="008F0936">
      <w:pPr>
        <w:pStyle w:val="Rubrik3"/>
        <w:spacing w:before="74"/>
        <w:rPr>
          <w:rFonts w:ascii="Tw Cen MT" w:eastAsia="Tw Cen MT" w:hAnsi="Tw Cen MT" w:cs="Tw Cen MT"/>
          <w:b w:val="0"/>
          <w:bCs w:val="0"/>
          <w:sz w:val="18"/>
          <w:szCs w:val="18"/>
        </w:rPr>
      </w:pPr>
    </w:p>
    <w:p w:rsidR="00AE3E37" w:rsidRDefault="008F0936" w:rsidP="008F0936">
      <w:pPr>
        <w:pStyle w:val="Rubrik3"/>
        <w:spacing w:before="74"/>
      </w:pPr>
      <w:r w:rsidRPr="008F0936">
        <w:rPr>
          <w:rFonts w:ascii="Tw Cen MT" w:eastAsia="Tw Cen MT" w:hAnsi="Tw Cen MT" w:cs="Tw Cen MT"/>
          <w:b w:val="0"/>
          <w:bCs w:val="0"/>
          <w:sz w:val="18"/>
          <w:szCs w:val="18"/>
        </w:rPr>
        <w:t>Today, we will present our approach with three simple tools from investigation to treatment with digital tools which means that we can lower the treatment costs.</w:t>
      </w:r>
      <w:r w:rsidR="00A9710C">
        <w:rPr>
          <w:b w:val="0"/>
        </w:rPr>
        <w:br w:type="column"/>
      </w:r>
      <w:r w:rsidR="00A9710C">
        <w:rPr>
          <w:color w:val="BF5A14"/>
        </w:rPr>
        <w:t>Image</w:t>
      </w:r>
    </w:p>
    <w:p w:rsidR="00AE3E37" w:rsidRDefault="00714940">
      <w:pPr>
        <w:pStyle w:val="Brdtext"/>
        <w:spacing w:before="2"/>
        <w:rPr>
          <w:rFonts w:ascii="Arial"/>
          <w:b/>
          <w:sz w:val="16"/>
        </w:rPr>
      </w:pPr>
      <w:r>
        <w:rPr>
          <w:noProof/>
        </w:rPr>
        <w:drawing>
          <wp:inline distT="0" distB="0" distL="0" distR="0">
            <wp:extent cx="2319338" cy="2743658"/>
            <wp:effectExtent l="0" t="0" r="0" b="0"/>
            <wp:docPr id="2" name="Bildobjekt 2" descr="https://www.kontigocare.com/wp-content/uploads/2018/04/Kontigo_Care_App_Previct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kontigocare.com/wp-content/uploads/2018/04/Kontigo_Care_App_Previct_01.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324193" cy="2749401"/>
                    </a:xfrm>
                    <a:prstGeom prst="rect">
                      <a:avLst/>
                    </a:prstGeom>
                    <a:noFill/>
                    <a:ln>
                      <a:noFill/>
                    </a:ln>
                  </pic:spPr>
                </pic:pic>
              </a:graphicData>
            </a:graphic>
          </wp:inline>
        </w:drawing>
      </w:r>
    </w:p>
    <w:p w:rsidR="005973B9" w:rsidRDefault="005973B9" w:rsidP="005973B9">
      <w:pPr>
        <w:spacing w:line="204" w:lineRule="exact"/>
        <w:rPr>
          <w:rFonts w:ascii="Arial"/>
          <w:b/>
          <w:sz w:val="20"/>
        </w:rPr>
      </w:pPr>
      <w:r>
        <w:rPr>
          <w:rFonts w:ascii="Arial"/>
          <w:b/>
          <w:color w:val="BF5A14"/>
          <w:sz w:val="20"/>
        </w:rPr>
        <w:br/>
        <w:t>Recent Publications (minimum 5)</w:t>
      </w:r>
    </w:p>
    <w:p w:rsidR="00F540C4" w:rsidRDefault="008014A8" w:rsidP="00F540C4">
      <w:pPr>
        <w:pStyle w:val="Liststycke"/>
        <w:numPr>
          <w:ilvl w:val="0"/>
          <w:numId w:val="3"/>
        </w:numPr>
        <w:tabs>
          <w:tab w:val="left" w:pos="384"/>
        </w:tabs>
        <w:spacing w:before="103" w:line="216" w:lineRule="exact"/>
        <w:ind w:right="138" w:hanging="283"/>
        <w:rPr>
          <w:sz w:val="18"/>
        </w:rPr>
      </w:pPr>
      <w:hyperlink r:id="rId10" w:history="1">
        <w:proofErr w:type="spellStart"/>
        <w:r w:rsidR="00F540C4" w:rsidRPr="00F540C4">
          <w:rPr>
            <w:sz w:val="18"/>
          </w:rPr>
          <w:t>Hämäläinen</w:t>
        </w:r>
        <w:proofErr w:type="spellEnd"/>
      </w:hyperlink>
      <w:r w:rsidR="00F540C4" w:rsidRPr="00F540C4">
        <w:rPr>
          <w:sz w:val="18"/>
        </w:rPr>
        <w:t xml:space="preserve"> M, Et al</w:t>
      </w:r>
      <w:r w:rsidR="005973B9" w:rsidRPr="00F540C4">
        <w:rPr>
          <w:sz w:val="18"/>
        </w:rPr>
        <w:t xml:space="preserve"> (</w:t>
      </w:r>
      <w:r w:rsidR="00F540C4" w:rsidRPr="00F540C4">
        <w:rPr>
          <w:sz w:val="18"/>
        </w:rPr>
        <w:t>2018</w:t>
      </w:r>
      <w:r w:rsidR="005973B9" w:rsidRPr="00F540C4">
        <w:rPr>
          <w:sz w:val="18"/>
        </w:rPr>
        <w:t>)</w:t>
      </w:r>
      <w:r w:rsidR="00F540C4" w:rsidRPr="00F540C4">
        <w:rPr>
          <w:sz w:val="18"/>
        </w:rPr>
        <w:t xml:space="preserve"> Real-time Monitoring using a breathalyzer-based eHealth system can identify lapse/relapse patterns in alcohol use disorder Patients</w:t>
      </w:r>
      <w:r w:rsidR="00F540C4">
        <w:rPr>
          <w:sz w:val="18"/>
        </w:rPr>
        <w:t xml:space="preserve">. </w:t>
      </w:r>
      <w:hyperlink r:id="rId11" w:history="1">
        <w:r w:rsidR="00F540C4" w:rsidRPr="00F540C4">
          <w:rPr>
            <w:i/>
            <w:iCs/>
            <w:sz w:val="18"/>
          </w:rPr>
          <w:t>Alcohol and Alcoholism</w:t>
        </w:r>
        <w:r w:rsidR="00F540C4" w:rsidRPr="00F540C4">
          <w:rPr>
            <w:sz w:val="18"/>
          </w:rPr>
          <w:t>, Volume 53, Issue 4, July 2018, Page 499,</w:t>
        </w:r>
      </w:hyperlink>
    </w:p>
    <w:p w:rsidR="00F540C4" w:rsidRPr="00F540C4" w:rsidRDefault="00F540C4" w:rsidP="00F540C4">
      <w:pPr>
        <w:pStyle w:val="Liststycke"/>
        <w:numPr>
          <w:ilvl w:val="0"/>
          <w:numId w:val="3"/>
        </w:numPr>
        <w:tabs>
          <w:tab w:val="left" w:pos="384"/>
        </w:tabs>
        <w:spacing w:before="103" w:line="216" w:lineRule="exact"/>
        <w:ind w:right="138" w:hanging="283"/>
        <w:rPr>
          <w:i/>
          <w:iCs/>
          <w:sz w:val="18"/>
        </w:rPr>
      </w:pPr>
      <w:proofErr w:type="spellStart"/>
      <w:r w:rsidRPr="00F540C4">
        <w:rPr>
          <w:i/>
          <w:iCs/>
          <w:sz w:val="18"/>
        </w:rPr>
        <w:t>Jonasson</w:t>
      </w:r>
      <w:proofErr w:type="spellEnd"/>
      <w:r w:rsidRPr="00F540C4">
        <w:rPr>
          <w:i/>
          <w:iCs/>
          <w:sz w:val="18"/>
        </w:rPr>
        <w:t xml:space="preserve">, B., </w:t>
      </w:r>
      <w:proofErr w:type="spellStart"/>
      <w:r w:rsidRPr="00F540C4">
        <w:rPr>
          <w:i/>
          <w:iCs/>
          <w:sz w:val="18"/>
        </w:rPr>
        <w:t>Jonasson</w:t>
      </w:r>
      <w:proofErr w:type="spellEnd"/>
      <w:r w:rsidRPr="00F540C4">
        <w:rPr>
          <w:i/>
          <w:iCs/>
          <w:sz w:val="18"/>
        </w:rPr>
        <w:t xml:space="preserve">, U., </w:t>
      </w:r>
      <w:proofErr w:type="spellStart"/>
      <w:r w:rsidRPr="00F540C4">
        <w:rPr>
          <w:i/>
          <w:iCs/>
          <w:sz w:val="18"/>
        </w:rPr>
        <w:t>Ekselius</w:t>
      </w:r>
      <w:proofErr w:type="spellEnd"/>
      <w:r w:rsidRPr="00F540C4">
        <w:rPr>
          <w:i/>
          <w:iCs/>
          <w:sz w:val="18"/>
        </w:rPr>
        <w:t xml:space="preserve">, L. &amp; von </w:t>
      </w:r>
      <w:proofErr w:type="spellStart"/>
      <w:r w:rsidRPr="00F540C4">
        <w:rPr>
          <w:i/>
          <w:iCs/>
          <w:sz w:val="18"/>
        </w:rPr>
        <w:t>Knorring</w:t>
      </w:r>
      <w:proofErr w:type="spellEnd"/>
      <w:r w:rsidRPr="00F540C4">
        <w:rPr>
          <w:i/>
          <w:iCs/>
          <w:sz w:val="18"/>
        </w:rPr>
        <w:t>, L. (1997). The Feasibility of a New Intake Routine to Assess Substance Use Disorders by Means of a Structured Interview. General Hospital Psychiatry. 19, 36-41.</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rdtext"/>
        <w:rPr>
          <w:rFonts w:ascii="Calibri"/>
          <w:sz w:val="20"/>
        </w:rPr>
      </w:pPr>
    </w:p>
    <w:p w:rsidR="00AE3E37" w:rsidRDefault="00292ED9">
      <w:pPr>
        <w:pStyle w:val="Brd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14B51B5"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404E5B">
      <w:pPr>
        <w:spacing w:before="92"/>
        <w:ind w:right="4234"/>
        <w:rPr>
          <w:rFonts w:ascii="Arial"/>
        </w:rPr>
      </w:pPr>
      <w:bookmarkStart w:id="0" w:name="_GoBack"/>
      <w:bookmarkEnd w:id="0"/>
      <w:r>
        <w:rPr>
          <w:noProof/>
        </w:rPr>
        <w:t xml:space="preserve">              </w:t>
      </w:r>
      <w:r w:rsidR="00A9710C">
        <w:rPr>
          <w:rFonts w:ascii="Arial"/>
          <w:color w:val="BF5A14"/>
        </w:rPr>
        <w:t>Biography</w:t>
      </w:r>
      <w:r w:rsidR="00404E5B">
        <w:rPr>
          <w:rFonts w:ascii="Arial"/>
          <w:color w:val="BF5A14"/>
        </w:rPr>
        <w:t xml:space="preserve"> (150 word limit)</w:t>
      </w:r>
    </w:p>
    <w:p w:rsidR="00AE3E37" w:rsidRDefault="00023833" w:rsidP="00023833">
      <w:pPr>
        <w:spacing w:before="41" w:line="154" w:lineRule="exact"/>
        <w:ind w:left="213" w:right="231"/>
        <w:jc w:val="both"/>
        <w:rPr>
          <w:rFonts w:ascii="Arial"/>
          <w:sz w:val="14"/>
        </w:rPr>
      </w:pPr>
      <w:r w:rsidRPr="00023833">
        <w:rPr>
          <w:rFonts w:ascii="Arial"/>
          <w:sz w:val="14"/>
        </w:rPr>
        <w:t xml:space="preserve">Lars </w:t>
      </w:r>
      <w:r w:rsidRPr="00023833">
        <w:rPr>
          <w:rFonts w:ascii="Arial"/>
          <w:sz w:val="14"/>
        </w:rPr>
        <w:t>Ö</w:t>
      </w:r>
      <w:r w:rsidRPr="00023833">
        <w:rPr>
          <w:rFonts w:ascii="Arial"/>
          <w:sz w:val="14"/>
        </w:rPr>
        <w:t>hman is a dependency therapist who for many years has been working to find simple pathways to care as an employee in municipal outpatient care. Now as a self-employed, Lars is about to develop his own way of working digital with tools that are available without too high costs.</w:t>
      </w:r>
      <w:r>
        <w:rPr>
          <w:rFonts w:ascii="Arial"/>
          <w:sz w:val="14"/>
        </w:rPr>
        <w:t xml:space="preserve"> </w:t>
      </w:r>
      <w:r w:rsidRPr="00023833">
        <w:rPr>
          <w:rFonts w:ascii="Arial"/>
          <w:sz w:val="14"/>
        </w:rPr>
        <w:t>Lars has a master's degree in business administration with a focus on quality management but has never regretted his career choice</w:t>
      </w:r>
      <w:r w:rsidR="00A9710C">
        <w:rPr>
          <w:rFonts w:ascii="Arial"/>
          <w:sz w:val="14"/>
        </w:rPr>
        <w:t xml:space="preserve"> Mulvihill has her expertise in evaluation and passion in improving the health and wellbeing. </w:t>
      </w:r>
    </w:p>
    <w:p w:rsidR="00023833" w:rsidRDefault="00023833" w:rsidP="00023833">
      <w:pPr>
        <w:spacing w:before="41" w:line="154" w:lineRule="exact"/>
        <w:ind w:left="213" w:right="231"/>
        <w:jc w:val="both"/>
        <w:rPr>
          <w:rFonts w:ascii="Arial"/>
          <w:sz w:val="14"/>
        </w:rPr>
      </w:pPr>
    </w:p>
    <w:p w:rsidR="00AE3E37" w:rsidRDefault="00A9710C">
      <w:pPr>
        <w:spacing w:before="62"/>
        <w:ind w:left="4217" w:right="4235"/>
        <w:jc w:val="center"/>
        <w:rPr>
          <w:rFonts w:ascii="Arial"/>
          <w:sz w:val="14"/>
        </w:rPr>
      </w:pPr>
      <w:r>
        <w:rPr>
          <w:rFonts w:ascii="Arial"/>
          <w:sz w:val="14"/>
        </w:rPr>
        <w:t>Email</w:t>
      </w:r>
      <w:r w:rsidR="00714940">
        <w:rPr>
          <w:rFonts w:ascii="Arial"/>
          <w:sz w:val="14"/>
        </w:rPr>
        <w:t xml:space="preserve">: </w:t>
      </w:r>
      <w:hyperlink r:id="rId12" w:history="1">
        <w:r w:rsidR="00714940" w:rsidRPr="00B91FDF">
          <w:rPr>
            <w:rStyle w:val="Hyperlnk"/>
            <w:rFonts w:ascii="Arial"/>
            <w:sz w:val="14"/>
          </w:rPr>
          <w:t>lars.ohman@reverea.se</w:t>
        </w:r>
      </w:hyperlink>
      <w:r w:rsidR="00714940">
        <w:rPr>
          <w:rFonts w:ascii="Arial"/>
          <w:sz w:val="14"/>
        </w:rPr>
        <w:t xml:space="preserve"> </w:t>
      </w:r>
    </w:p>
    <w:p w:rsidR="00AE3E37" w:rsidRDefault="00292ED9">
      <w:pPr>
        <w:pStyle w:val="Brd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BC74680"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rdtext"/>
        <w:rPr>
          <w:rFonts w:ascii="Arial"/>
          <w:sz w:val="20"/>
        </w:rPr>
      </w:pPr>
    </w:p>
    <w:p w:rsidR="00AE3E37" w:rsidRDefault="00AE3E37">
      <w:pPr>
        <w:pStyle w:val="Brdtext"/>
        <w:rPr>
          <w:rFonts w:ascii="Arial"/>
          <w:sz w:val="20"/>
        </w:rPr>
      </w:pPr>
    </w:p>
    <w:p w:rsidR="00AE3E37" w:rsidRDefault="00AE3E37">
      <w:pPr>
        <w:pStyle w:val="Brd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rd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014A8" w:rsidRDefault="008014A8">
      <w:r>
        <w:separator/>
      </w:r>
    </w:p>
  </w:endnote>
  <w:endnote w:type="continuationSeparator" w:id="0">
    <w:p w:rsidR="008014A8" w:rsidRDefault="008014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Brd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014A8" w:rsidRDefault="008014A8">
      <w:r>
        <w:separator/>
      </w:r>
    </w:p>
  </w:footnote>
  <w:footnote w:type="continuationSeparator" w:id="0">
    <w:p w:rsidR="008014A8" w:rsidRDefault="008014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Brd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rd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rd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23833"/>
    <w:rsid w:val="000E2911"/>
    <w:rsid w:val="001263DF"/>
    <w:rsid w:val="00292ED9"/>
    <w:rsid w:val="002C6406"/>
    <w:rsid w:val="00404E5B"/>
    <w:rsid w:val="00414F7B"/>
    <w:rsid w:val="004355DC"/>
    <w:rsid w:val="004749B4"/>
    <w:rsid w:val="004839FB"/>
    <w:rsid w:val="00494130"/>
    <w:rsid w:val="004F3523"/>
    <w:rsid w:val="005973B9"/>
    <w:rsid w:val="005B3A56"/>
    <w:rsid w:val="006060CE"/>
    <w:rsid w:val="0063497F"/>
    <w:rsid w:val="006E5D02"/>
    <w:rsid w:val="00714940"/>
    <w:rsid w:val="007614AE"/>
    <w:rsid w:val="008014A8"/>
    <w:rsid w:val="00873DF0"/>
    <w:rsid w:val="008756E6"/>
    <w:rsid w:val="00880785"/>
    <w:rsid w:val="008F0936"/>
    <w:rsid w:val="009B2D44"/>
    <w:rsid w:val="00A07E82"/>
    <w:rsid w:val="00A9710C"/>
    <w:rsid w:val="00AE3E37"/>
    <w:rsid w:val="00B21A57"/>
    <w:rsid w:val="00B51E8A"/>
    <w:rsid w:val="00C32924"/>
    <w:rsid w:val="00C33602"/>
    <w:rsid w:val="00CD6F55"/>
    <w:rsid w:val="00DE3104"/>
    <w:rsid w:val="00E129C6"/>
    <w:rsid w:val="00EB3AC3"/>
    <w:rsid w:val="00F540C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9C3BF91-9652-4FFE-8A40-DC96705827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Rubrik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Rubrik2">
    <w:name w:val="heading 2"/>
    <w:basedOn w:val="Normal"/>
    <w:uiPriority w:val="1"/>
    <w:qFormat/>
    <w:rsid w:val="00CD6F55"/>
    <w:pPr>
      <w:ind w:left="100"/>
      <w:outlineLvl w:val="1"/>
    </w:pPr>
    <w:rPr>
      <w:rFonts w:ascii="Minion Pro" w:eastAsia="Minion Pro" w:hAnsi="Minion Pro" w:cs="Minion Pro"/>
      <w:sz w:val="24"/>
      <w:szCs w:val="24"/>
    </w:rPr>
  </w:style>
  <w:style w:type="paragraph" w:styleId="Rubrik3">
    <w:name w:val="heading 3"/>
    <w:basedOn w:val="Normal"/>
    <w:uiPriority w:val="1"/>
    <w:qFormat/>
    <w:rsid w:val="00CD6F55"/>
    <w:pPr>
      <w:ind w:left="100"/>
      <w:outlineLvl w:val="2"/>
    </w:pPr>
    <w:rPr>
      <w:rFonts w:ascii="Arial" w:eastAsia="Arial" w:hAnsi="Arial" w:cs="Arial"/>
      <w:b/>
      <w:bCs/>
      <w:sz w:val="20"/>
      <w:szCs w:val="20"/>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Brdtext">
    <w:name w:val="Body Text"/>
    <w:basedOn w:val="Normal"/>
    <w:link w:val="BrdtextChar"/>
    <w:uiPriority w:val="1"/>
    <w:qFormat/>
    <w:rsid w:val="00CD6F55"/>
    <w:rPr>
      <w:sz w:val="18"/>
      <w:szCs w:val="18"/>
    </w:rPr>
  </w:style>
  <w:style w:type="paragraph" w:styleId="Liststycke">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Sidhuvud">
    <w:name w:val="header"/>
    <w:basedOn w:val="Normal"/>
    <w:link w:val="SidhuvudChar"/>
    <w:uiPriority w:val="99"/>
    <w:unhideWhenUsed/>
    <w:rsid w:val="005B3A56"/>
    <w:pPr>
      <w:tabs>
        <w:tab w:val="center" w:pos="4513"/>
        <w:tab w:val="right" w:pos="9026"/>
      </w:tabs>
    </w:pPr>
  </w:style>
  <w:style w:type="character" w:customStyle="1" w:styleId="SidhuvudChar">
    <w:name w:val="Sidhuvud Char"/>
    <w:basedOn w:val="Standardstycketeckensnitt"/>
    <w:link w:val="Sidhuvud"/>
    <w:uiPriority w:val="99"/>
    <w:rsid w:val="005B3A56"/>
    <w:rPr>
      <w:rFonts w:ascii="Tw Cen MT" w:eastAsia="Tw Cen MT" w:hAnsi="Tw Cen MT" w:cs="Tw Cen MT"/>
    </w:rPr>
  </w:style>
  <w:style w:type="paragraph" w:styleId="Sidfot">
    <w:name w:val="footer"/>
    <w:basedOn w:val="Normal"/>
    <w:link w:val="SidfotChar"/>
    <w:uiPriority w:val="99"/>
    <w:unhideWhenUsed/>
    <w:rsid w:val="005B3A56"/>
    <w:pPr>
      <w:tabs>
        <w:tab w:val="center" w:pos="4513"/>
        <w:tab w:val="right" w:pos="9026"/>
      </w:tabs>
    </w:pPr>
  </w:style>
  <w:style w:type="character" w:customStyle="1" w:styleId="SidfotChar">
    <w:name w:val="Sidfot Char"/>
    <w:basedOn w:val="Standardstycketeckensnitt"/>
    <w:link w:val="Sidfot"/>
    <w:uiPriority w:val="99"/>
    <w:rsid w:val="005B3A56"/>
    <w:rPr>
      <w:rFonts w:ascii="Tw Cen MT" w:eastAsia="Tw Cen MT" w:hAnsi="Tw Cen MT" w:cs="Tw Cen MT"/>
    </w:rPr>
  </w:style>
  <w:style w:type="paragraph" w:styleId="Ballongtext">
    <w:name w:val="Balloon Text"/>
    <w:basedOn w:val="Normal"/>
    <w:link w:val="BallongtextChar"/>
    <w:uiPriority w:val="99"/>
    <w:semiHidden/>
    <w:unhideWhenUsed/>
    <w:rsid w:val="004F3523"/>
    <w:rPr>
      <w:rFonts w:ascii="Tahoma" w:hAnsi="Tahoma" w:cs="Tahoma"/>
      <w:sz w:val="16"/>
      <w:szCs w:val="16"/>
    </w:rPr>
  </w:style>
  <w:style w:type="character" w:customStyle="1" w:styleId="BallongtextChar">
    <w:name w:val="Ballongtext Char"/>
    <w:basedOn w:val="Standardstycketeckensnitt"/>
    <w:link w:val="Ballongtext"/>
    <w:uiPriority w:val="99"/>
    <w:semiHidden/>
    <w:rsid w:val="004F3523"/>
    <w:rPr>
      <w:rFonts w:ascii="Tahoma" w:eastAsia="Tw Cen MT" w:hAnsi="Tahoma" w:cs="Tahoma"/>
      <w:sz w:val="16"/>
      <w:szCs w:val="16"/>
    </w:rPr>
  </w:style>
  <w:style w:type="character" w:styleId="Hyperlnk">
    <w:name w:val="Hyperlink"/>
    <w:basedOn w:val="Standardstycketeckensnitt"/>
    <w:uiPriority w:val="99"/>
    <w:unhideWhenUsed/>
    <w:rsid w:val="008756E6"/>
    <w:rPr>
      <w:color w:val="0000FF" w:themeColor="hyperlink"/>
      <w:u w:val="single"/>
    </w:rPr>
  </w:style>
  <w:style w:type="character" w:customStyle="1" w:styleId="BrdtextChar">
    <w:name w:val="Brödtext Char"/>
    <w:basedOn w:val="Standardstycketeckensnitt"/>
    <w:link w:val="Brdtext"/>
    <w:uiPriority w:val="1"/>
    <w:rsid w:val="005973B9"/>
    <w:rPr>
      <w:rFonts w:ascii="Tw Cen MT" w:eastAsia="Tw Cen MT" w:hAnsi="Tw Cen MT" w:cs="Tw Cen MT"/>
      <w:sz w:val="18"/>
      <w:szCs w:val="18"/>
    </w:rPr>
  </w:style>
  <w:style w:type="character" w:styleId="Olstomnmnande">
    <w:name w:val="Unresolved Mention"/>
    <w:basedOn w:val="Standardstycketeckensnitt"/>
    <w:uiPriority w:val="99"/>
    <w:semiHidden/>
    <w:unhideWhenUsed/>
    <w:rsid w:val="00714940"/>
    <w:rPr>
      <w:color w:val="605E5C"/>
      <w:shd w:val="clear" w:color="auto" w:fill="E1DFDD"/>
    </w:rPr>
  </w:style>
  <w:style w:type="character" w:styleId="Betoning">
    <w:name w:val="Emphasis"/>
    <w:basedOn w:val="Standardstycketeckensnitt"/>
    <w:uiPriority w:val="20"/>
    <w:qFormat/>
    <w:rsid w:val="00F540C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744841699">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mailto:lars.ohman@reverea.s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academic.oup.com/alcalc/article/53/4/499/4962159" TargetMode="External"/><Relationship Id="rId5" Type="http://schemas.openxmlformats.org/officeDocument/2006/relationships/footnotes" Target="footnotes.xml"/><Relationship Id="rId10" Type="http://schemas.openxmlformats.org/officeDocument/2006/relationships/hyperlink" Target="javascript:;" TargetMode="Externa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TotalTime>
  <Pages>1</Pages>
  <Words>462</Words>
  <Characters>2451</Characters>
  <Application>Microsoft Office Word</Application>
  <DocSecurity>0</DocSecurity>
  <Lines>20</Lines>
  <Paragraphs>5</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2908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Lars Öhman</cp:lastModifiedBy>
  <cp:revision>6</cp:revision>
  <dcterms:created xsi:type="dcterms:W3CDTF">2016-11-12T09:30:00Z</dcterms:created>
  <dcterms:modified xsi:type="dcterms:W3CDTF">2019-04-15T18:56:00Z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