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D68B9" w14:textId="5F77316E" w:rsidR="009A1395" w:rsidRDefault="009A1395">
      <w:pPr>
        <w:rPr>
          <w:b/>
        </w:rPr>
      </w:pPr>
      <w:r>
        <w:rPr>
          <w:b/>
          <w:noProof/>
        </w:rPr>
        <mc:AlternateContent>
          <mc:Choice Requires="wps">
            <w:drawing>
              <wp:anchor distT="0" distB="0" distL="114300" distR="114300" simplePos="0" relativeHeight="251659264" behindDoc="0" locked="0" layoutInCell="1" allowOverlap="1" wp14:anchorId="5EF4A074" wp14:editId="1CC93C46">
                <wp:simplePos x="0" y="0"/>
                <wp:positionH relativeFrom="column">
                  <wp:posOffset>5029200</wp:posOffset>
                </wp:positionH>
                <wp:positionV relativeFrom="paragraph">
                  <wp:posOffset>-622300</wp:posOffset>
                </wp:positionV>
                <wp:extent cx="1651000" cy="1625600"/>
                <wp:effectExtent l="0" t="0" r="12700" b="12700"/>
                <wp:wrapNone/>
                <wp:docPr id="2" name="Text Box 2"/>
                <wp:cNvGraphicFramePr/>
                <a:graphic xmlns:a="http://schemas.openxmlformats.org/drawingml/2006/main">
                  <a:graphicData uri="http://schemas.microsoft.com/office/word/2010/wordprocessingShape">
                    <wps:wsp>
                      <wps:cNvSpPr txBox="1"/>
                      <wps:spPr>
                        <a:xfrm>
                          <a:off x="0" y="0"/>
                          <a:ext cx="1651000" cy="1625600"/>
                        </a:xfrm>
                        <a:prstGeom prst="rect">
                          <a:avLst/>
                        </a:prstGeom>
                        <a:solidFill>
                          <a:schemeClr val="lt1"/>
                        </a:solidFill>
                        <a:ln w="6350">
                          <a:solidFill>
                            <a:prstClr val="black"/>
                          </a:solidFill>
                        </a:ln>
                      </wps:spPr>
                      <wps:txbx>
                        <w:txbxContent>
                          <w:p w14:paraId="6C6773DA" w14:textId="4F6986B5" w:rsidR="009A1395" w:rsidRDefault="009A1395">
                            <w:r>
                              <w:rPr>
                                <w:noProof/>
                              </w:rPr>
                              <w:drawing>
                                <wp:inline distT="0" distB="0" distL="0" distR="0" wp14:anchorId="1E61A067" wp14:editId="2683B2E7">
                                  <wp:extent cx="162560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2521" cy="14922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F4A074" id="_x0000_t202" coordsize="21600,21600" o:spt="202" path="m,l,21600r21600,l21600,xe">
                <v:stroke joinstyle="miter"/>
                <v:path gradientshapeok="t" o:connecttype="rect"/>
              </v:shapetype>
              <v:shape id="Text Box 2" o:spid="_x0000_s1026" type="#_x0000_t202" style="position:absolute;margin-left:396pt;margin-top:-49pt;width:130pt;height:1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" fillcolor="white [3201]" strokeweight=".5pt">
                <v:textbox>
                  <w:txbxContent>
                    <w:p w14:paraId="6C6773DA" w14:textId="4F6986B5" w:rsidR="009A1395" w:rsidRDefault="009A1395">
                      <w:r>
                        <w:rPr>
                          <w:noProof/>
                        </w:rPr>
                        <w:drawing>
                          <wp:inline distT="0" distB="0" distL="0" distR="0" wp14:anchorId="1E61A067" wp14:editId="2683B2E7">
                            <wp:extent cx="162560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2521" cy="1492226"/>
                                    </a:xfrm>
                                    <a:prstGeom prst="rect">
                                      <a:avLst/>
                                    </a:prstGeom>
                                    <a:noFill/>
                                    <a:ln>
                                      <a:noFill/>
                                    </a:ln>
                                  </pic:spPr>
                                </pic:pic>
                              </a:graphicData>
                            </a:graphic>
                          </wp:inline>
                        </w:drawing>
                      </w:r>
                    </w:p>
                  </w:txbxContent>
                </v:textbox>
              </v:shape>
            </w:pict>
          </mc:Fallback>
        </mc:AlternateContent>
      </w:r>
      <w:r w:rsidR="000E3924" w:rsidRPr="009A1395">
        <w:rPr>
          <w:b/>
        </w:rPr>
        <w:t>Title:  Co</w:t>
      </w:r>
      <w:bookmarkStart w:id="0" w:name="_GoBack"/>
      <w:bookmarkEnd w:id="0"/>
      <w:r w:rsidR="000E3924" w:rsidRPr="009A1395">
        <w:rPr>
          <w:b/>
        </w:rPr>
        <w:t xml:space="preserve">ncussions and Traumatic Brain Injury – Implications of Trauma </w:t>
      </w:r>
    </w:p>
    <w:p w14:paraId="4484883C" w14:textId="7FDC6F79" w:rsidR="009F090C" w:rsidRPr="009A1395" w:rsidRDefault="000E3924">
      <w:pPr>
        <w:rPr>
          <w:b/>
        </w:rPr>
      </w:pPr>
      <w:r w:rsidRPr="009A1395">
        <w:rPr>
          <w:b/>
        </w:rPr>
        <w:t xml:space="preserve">and Resolution </w:t>
      </w:r>
    </w:p>
    <w:p w14:paraId="3D7FB2A0" w14:textId="1AE52988" w:rsidR="000E3924" w:rsidRDefault="000E3924"/>
    <w:p w14:paraId="520BA5F4" w14:textId="77777777" w:rsidR="00964BAA" w:rsidRDefault="00334BB8">
      <w:r>
        <w:t xml:space="preserve">This workshop will provide individuals with tools for assessment of concussions </w:t>
      </w:r>
    </w:p>
    <w:p w14:paraId="7398AEC3" w14:textId="77777777" w:rsidR="00964BAA" w:rsidRDefault="00334BB8">
      <w:r>
        <w:t xml:space="preserve">and traumatic brain injuries as well as an understanding at a physiological level </w:t>
      </w:r>
    </w:p>
    <w:p w14:paraId="5C09603E" w14:textId="77777777" w:rsidR="00B35960" w:rsidRDefault="00B35960">
      <w:r>
        <w:t xml:space="preserve">of </w:t>
      </w:r>
      <w:r w:rsidR="00334BB8">
        <w:t xml:space="preserve">what occurs with the glymphatic flow, the astrocytes, and the aquaporins </w:t>
      </w:r>
      <w:r w:rsidR="00B363F9">
        <w:t xml:space="preserve">of </w:t>
      </w:r>
    </w:p>
    <w:p w14:paraId="644F3ED0" w14:textId="4186573F" w:rsidR="00B363F9" w:rsidRDefault="00B363F9">
      <w:r>
        <w:t>the</w:t>
      </w:r>
      <w:r w:rsidR="00B35960">
        <w:t xml:space="preserve"> </w:t>
      </w:r>
      <w:r>
        <w:t xml:space="preserve">brain </w:t>
      </w:r>
      <w:r w:rsidR="00334BB8">
        <w:t xml:space="preserve">during trauma. </w:t>
      </w:r>
      <w:r w:rsidR="00642387">
        <w:t xml:space="preserve">  </w:t>
      </w:r>
    </w:p>
    <w:p w14:paraId="0CE905A3" w14:textId="77777777" w:rsidR="00B363F9" w:rsidRDefault="00B363F9"/>
    <w:p w14:paraId="1C7CD09E" w14:textId="65288BA9" w:rsidR="00B363F9" w:rsidRDefault="00642387">
      <w:r>
        <w:t xml:space="preserve">There are many factors which </w:t>
      </w:r>
      <w:r w:rsidR="00B363F9">
        <w:t>reduce</w:t>
      </w:r>
      <w:r>
        <w:t xml:space="preserve"> brain resilience even before a trauma occurs including nutritional deficiencie</w:t>
      </w:r>
      <w:r w:rsidR="00B363F9">
        <w:t xml:space="preserve">s as simple as magnesium which can lower seizure thresholds; </w:t>
      </w:r>
      <w:r>
        <w:t xml:space="preserve">electromagnetic </w:t>
      </w:r>
      <w:r w:rsidR="00B363F9">
        <w:t>frequencies which impair melatonin production; a</w:t>
      </w:r>
      <w:r>
        <w:t>nd herbicide/pesticide exposure</w:t>
      </w:r>
      <w:r w:rsidR="00B363F9">
        <w:t xml:space="preserve"> which disrupts the gut microbiome and alters neurotransmitter production.  </w:t>
      </w:r>
      <w:r>
        <w:t xml:space="preserve"> </w:t>
      </w:r>
      <w:r w:rsidR="00B363F9">
        <w:t>Understanding how these impair the biochemical pathways enables us to make choices for optimal outcomes in those with concussions and traumatic brain injuries as well as reduces the</w:t>
      </w:r>
      <w:r w:rsidR="009A1395">
        <w:t>ir</w:t>
      </w:r>
      <w:r w:rsidR="00B363F9">
        <w:t xml:space="preserve"> risk </w:t>
      </w:r>
      <w:r w:rsidR="00B35960">
        <w:t xml:space="preserve">developing </w:t>
      </w:r>
      <w:r w:rsidR="00B363F9">
        <w:t xml:space="preserve">long-term neurological diseases such as Alzheimer’s. </w:t>
      </w:r>
    </w:p>
    <w:p w14:paraId="1517264E" w14:textId="77777777" w:rsidR="00B363F9" w:rsidRDefault="00B363F9"/>
    <w:p w14:paraId="5C06A10A" w14:textId="0392D183" w:rsidR="00334BB8" w:rsidRDefault="00334BB8">
      <w:r>
        <w:t xml:space="preserve">From assessment, to cellular repair using homeopathy, botanical, and nutritional supplements, and ultimately QEEG and neurofeedback training, </w:t>
      </w:r>
      <w:r w:rsidR="009A1395">
        <w:t xml:space="preserve">we have designed a duplicatable template for optimal healing.  </w:t>
      </w:r>
    </w:p>
    <w:p w14:paraId="56EFE25E" w14:textId="77777777" w:rsidR="00334BB8" w:rsidRDefault="00334BB8"/>
    <w:p w14:paraId="6F73EBE3" w14:textId="77777777" w:rsidR="00334BB8" w:rsidRDefault="00334BB8"/>
    <w:p w14:paraId="6030360F" w14:textId="77777777" w:rsidR="00334BB8" w:rsidRDefault="00334BB8"/>
    <w:p w14:paraId="4A66775D" w14:textId="57FDF9E9" w:rsidR="000E3924" w:rsidRDefault="000E3924"/>
    <w:p w14:paraId="4569324A" w14:textId="6FBB2822" w:rsidR="000E3924" w:rsidRDefault="000E3924"/>
    <w:p w14:paraId="79FF85BA" w14:textId="5ABA27A1" w:rsidR="000E3924" w:rsidRDefault="000E3924"/>
    <w:p w14:paraId="328F3D75" w14:textId="3C356F8C" w:rsidR="000E3924" w:rsidRDefault="000E3924"/>
    <w:p w14:paraId="6905109E" w14:textId="77777777" w:rsidR="000E3924" w:rsidRDefault="000E3924"/>
    <w:p w14:paraId="031ABB5A" w14:textId="33920AA4" w:rsidR="000E3924" w:rsidRDefault="000E3924"/>
    <w:p w14:paraId="04AF1019" w14:textId="39F7AB07" w:rsidR="000E3924" w:rsidRDefault="000E3924">
      <w:r>
        <w:t xml:space="preserve">Biography </w:t>
      </w:r>
    </w:p>
    <w:p w14:paraId="6D68EC21" w14:textId="373C8054" w:rsidR="000E3924" w:rsidRDefault="000E3924">
      <w:r>
        <w:t xml:space="preserve">Dr. Paula Rochelle completed her Doctor of Naturopathy from Trinity School of Natural Health in 1999.  She is board certified in Traditional Naturopathy by the American Naturopathic Medical Association.  Dr. Rochelle completed her board certification in Naturopathic Endocrinology in 2002.  </w:t>
      </w:r>
      <w:r w:rsidR="009A1395">
        <w:t xml:space="preserve">She spent 3 years on contract to </w:t>
      </w:r>
      <w:proofErr w:type="spellStart"/>
      <w:r w:rsidR="009A1395">
        <w:t>NeuroScience</w:t>
      </w:r>
      <w:proofErr w:type="spellEnd"/>
      <w:r w:rsidR="009A1395">
        <w:t xml:space="preserve"> Laboratories as a part of team researching neurotransmitters.  </w:t>
      </w:r>
      <w:r>
        <w:t xml:space="preserve">She is the director of </w:t>
      </w:r>
      <w:r w:rsidR="009A1395">
        <w:t xml:space="preserve">2 </w:t>
      </w:r>
      <w:r w:rsidR="00334BB8">
        <w:t xml:space="preserve">multidisciplinary </w:t>
      </w:r>
      <w:r>
        <w:t>alternative medicine clinics.  In 2006, Dr. Rochelle crashed an airplane</w:t>
      </w:r>
      <w:r w:rsidR="00964BAA">
        <w:t xml:space="preserve"> and as a result focuses her </w:t>
      </w:r>
      <w:r>
        <w:t xml:space="preserve">work on assessing, and correcting brain trauma.  She is the formulator of </w:t>
      </w:r>
      <w:proofErr w:type="spellStart"/>
      <w:r>
        <w:t>ASuRA</w:t>
      </w:r>
      <w:proofErr w:type="spellEnd"/>
      <w:r>
        <w:t xml:space="preserve"> brain – a product designed to open up the aquaporins in the brain</w:t>
      </w:r>
      <w:r w:rsidR="009A1395">
        <w:t xml:space="preserve"> enabling the brain to detoxify.  </w:t>
      </w:r>
    </w:p>
    <w:p w14:paraId="5FED6DFC" w14:textId="32A13EA1" w:rsidR="009A1395" w:rsidRDefault="009A1395"/>
    <w:p w14:paraId="6EEC7769" w14:textId="00ADD795" w:rsidR="009A1395" w:rsidRDefault="009A1395"/>
    <w:p w14:paraId="283419EA" w14:textId="08952274" w:rsidR="009A1395" w:rsidRDefault="009A1395">
      <w:r>
        <w:t xml:space="preserve">Paula L Rochelle </w:t>
      </w:r>
    </w:p>
    <w:p w14:paraId="5C57717D" w14:textId="07C7FD5A" w:rsidR="009A1395" w:rsidRDefault="009A1395">
      <w:r>
        <w:t xml:space="preserve">1-918-645-4004 </w:t>
      </w:r>
    </w:p>
    <w:p w14:paraId="088683EF" w14:textId="2B802198" w:rsidR="009A1395" w:rsidRDefault="00B35960">
      <w:hyperlink r:id="rId6" w:history="1">
        <w:r w:rsidR="009A1395" w:rsidRPr="00D47F0F">
          <w:rPr>
            <w:rStyle w:val="Hyperlink"/>
          </w:rPr>
          <w:t>www.aysanahealth.com</w:t>
        </w:r>
      </w:hyperlink>
      <w:r w:rsidR="009A1395">
        <w:t xml:space="preserve"> </w:t>
      </w:r>
    </w:p>
    <w:p w14:paraId="12AC5B21" w14:textId="7B933EAF" w:rsidR="00334BB8" w:rsidRDefault="009A1395">
      <w:r>
        <w:t>Category: Worksho</w:t>
      </w:r>
      <w:r w:rsidR="00964BAA">
        <w:t>p</w:t>
      </w:r>
    </w:p>
    <w:sectPr w:rsidR="00334BB8" w:rsidSect="00C01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24"/>
    <w:rsid w:val="000E3924"/>
    <w:rsid w:val="00334BB8"/>
    <w:rsid w:val="00642387"/>
    <w:rsid w:val="00964BAA"/>
    <w:rsid w:val="009A1395"/>
    <w:rsid w:val="009F090C"/>
    <w:rsid w:val="00B35960"/>
    <w:rsid w:val="00B363F9"/>
    <w:rsid w:val="00C0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57CC"/>
  <w15:chartTrackingRefBased/>
  <w15:docId w15:val="{FD481940-E7AA-944B-9087-3751CFC1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395"/>
    <w:rPr>
      <w:color w:val="0563C1" w:themeColor="hyperlink"/>
      <w:u w:val="single"/>
    </w:rPr>
  </w:style>
  <w:style w:type="character" w:styleId="UnresolvedMention">
    <w:name w:val="Unresolved Mention"/>
    <w:basedOn w:val="DefaultParagraphFont"/>
    <w:uiPriority w:val="99"/>
    <w:semiHidden/>
    <w:unhideWhenUsed/>
    <w:rsid w:val="009A1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ysanahealth.com" TargetMode="Externa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Rochelle</dc:creator>
  <cp:keywords/>
  <dc:description/>
  <cp:lastModifiedBy>Paula Rochelle</cp:lastModifiedBy>
  <cp:revision>2</cp:revision>
  <dcterms:created xsi:type="dcterms:W3CDTF">2018-11-27T18:52:00Z</dcterms:created>
  <dcterms:modified xsi:type="dcterms:W3CDTF">2018-11-27T19:53:00Z</dcterms:modified>
</cp:coreProperties>
</file>