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C4A" w:rsidRDefault="00D71C4A">
      <w:pPr>
        <w:rPr>
          <w:lang/>
        </w:rPr>
      </w:pPr>
      <w:r>
        <w:rPr>
          <w:lang/>
        </w:rPr>
        <w:t>APPLICATION OF ACUPUNCTURE IN NEUROPATHIC PAIN</w:t>
      </w:r>
    </w:p>
    <w:p w:rsidR="00131DC4" w:rsidRDefault="00D71C4A">
      <w:pPr>
        <w:rPr>
          <w:lang/>
        </w:rPr>
      </w:pPr>
      <w:r>
        <w:rPr>
          <w:lang/>
        </w:rPr>
        <w:t>introduction</w:t>
      </w:r>
      <w:r>
        <w:rPr>
          <w:lang/>
        </w:rPr>
        <w:br/>
        <w:t>Acupuncture is widely used in the treatment of pain, especially neuropathic pain acupuncture is the best result. Neuropathic pain is the type of pain described by the patients as felting and tingling. Neuropathic pain is frequently confronted in disc pathologies.</w:t>
      </w:r>
      <w:r>
        <w:rPr>
          <w:lang/>
        </w:rPr>
        <w:br/>
        <w:t>case</w:t>
      </w:r>
      <w:r>
        <w:rPr>
          <w:lang/>
        </w:rPr>
        <w:br/>
        <w:t xml:space="preserve">A 67-year-old male patient was admitted to our hospital due to neuropathic pain spreading in the neck. 600 mg </w:t>
      </w:r>
      <w:proofErr w:type="spellStart"/>
      <w:r>
        <w:rPr>
          <w:lang/>
        </w:rPr>
        <w:t>gabapentin</w:t>
      </w:r>
      <w:proofErr w:type="spellEnd"/>
      <w:r>
        <w:rPr>
          <w:lang/>
        </w:rPr>
        <w:t xml:space="preserve"> was used 2x1, vas; He had </w:t>
      </w:r>
      <w:proofErr w:type="spellStart"/>
      <w:r>
        <w:rPr>
          <w:lang/>
        </w:rPr>
        <w:t>lumbal</w:t>
      </w:r>
      <w:proofErr w:type="spellEnd"/>
      <w:r>
        <w:rPr>
          <w:lang/>
        </w:rPr>
        <w:t xml:space="preserve"> disk operation in 2007. D vitamin, 5.79 </w:t>
      </w:r>
      <w:proofErr w:type="spellStart"/>
      <w:r>
        <w:rPr>
          <w:lang/>
        </w:rPr>
        <w:t>ng</w:t>
      </w:r>
      <w:proofErr w:type="spellEnd"/>
      <w:r>
        <w:rPr>
          <w:lang/>
        </w:rPr>
        <w:t xml:space="preserve"> / ml, Magnesium; 2.07, SGOT, 24, SGPT, 38 u / l, insulin, 45.2. Cervical MRG; At C3-4 level, the marked neural channel narrowed. There are </w:t>
      </w:r>
      <w:proofErr w:type="spellStart"/>
      <w:r>
        <w:rPr>
          <w:lang/>
        </w:rPr>
        <w:t>arthrosis</w:t>
      </w:r>
      <w:proofErr w:type="spellEnd"/>
      <w:r>
        <w:rPr>
          <w:lang/>
        </w:rPr>
        <w:t xml:space="preserve"> changes in the C3, 4,5,6 vertebrae corpus. After the patient's pulse examination, acupuncture was applied for 5 sessions.</w:t>
      </w:r>
      <w:r>
        <w:rPr>
          <w:lang/>
        </w:rPr>
        <w:br/>
        <w:t>method</w:t>
      </w:r>
      <w:r>
        <w:rPr>
          <w:lang/>
        </w:rPr>
        <w:br/>
        <w:t>GV-20,21, Yin-tan, EXT-HN-3, LU-9, HT-7, PC-6, KD-3,6, UB-62, SI- GB-34,40,20 points were needle-shaped with a single-use acupuncture needle and a raw feeling. 0.25x25 and 0.20x13 mm needles were used. Vitamin D, calcium, vitamin B supplementation was done.</w:t>
      </w:r>
      <w:r>
        <w:rPr>
          <w:lang/>
        </w:rPr>
        <w:br/>
        <w:t>result</w:t>
      </w:r>
      <w:r>
        <w:rPr>
          <w:lang/>
        </w:rPr>
        <w:br/>
        <w:t xml:space="preserve">patient did not need in the second session </w:t>
      </w:r>
      <w:proofErr w:type="spellStart"/>
      <w:r>
        <w:rPr>
          <w:lang/>
        </w:rPr>
        <w:t>gabapentine</w:t>
      </w:r>
      <w:proofErr w:type="spellEnd"/>
      <w:r>
        <w:rPr>
          <w:lang/>
        </w:rPr>
        <w:t>.</w:t>
      </w:r>
      <w:r>
        <w:rPr>
          <w:lang/>
        </w:rPr>
        <w:br/>
        <w:t>discussion</w:t>
      </w:r>
      <w:r>
        <w:rPr>
          <w:lang/>
        </w:rPr>
        <w:br/>
        <w:t>manual acupuncture protocol was established for the study of acupuncture application in the treatment of peripheral neuropathy LR 4, LU 5; bilateral LI 11, KI 27, ST 36, GB 34, SP 6, SP 9, LI 4, TE 5 (1)</w:t>
      </w:r>
    </w:p>
    <w:p w:rsidR="00D71C4A" w:rsidRDefault="00D71C4A">
      <w:pPr>
        <w:rPr>
          <w:lang/>
        </w:rPr>
      </w:pPr>
      <w:proofErr w:type="spellStart"/>
      <w:r>
        <w:rPr>
          <w:lang/>
        </w:rPr>
        <w:t>referance</w:t>
      </w:r>
      <w:proofErr w:type="spellEnd"/>
    </w:p>
    <w:p w:rsidR="00D71C4A" w:rsidRPr="00F807AB" w:rsidRDefault="00D71C4A" w:rsidP="00D71C4A">
      <w:pPr>
        <w:pStyle w:val="Balk1"/>
        <w:jc w:val="both"/>
        <w:rPr>
          <w:sz w:val="24"/>
          <w:szCs w:val="24"/>
        </w:rPr>
      </w:pPr>
      <w:r>
        <w:rPr>
          <w:sz w:val="24"/>
          <w:szCs w:val="24"/>
        </w:rPr>
        <w:t>1.</w:t>
      </w:r>
      <w:proofErr w:type="spellStart"/>
      <w:r w:rsidRPr="00F807AB">
        <w:rPr>
          <w:sz w:val="24"/>
          <w:szCs w:val="24"/>
        </w:rPr>
        <w:fldChar w:fldCharType="begin"/>
      </w:r>
      <w:r w:rsidRPr="00F807AB">
        <w:rPr>
          <w:sz w:val="24"/>
          <w:szCs w:val="24"/>
        </w:rPr>
        <w:instrText xml:space="preserve"> HYPERLINK "https://www.ncbi.nlm.nih.gov/pubmed/?term=Dimitrova%20A%5BAuthor%5D&amp;cauthor=true&amp;cauthor_uid=29279730" </w:instrText>
      </w:r>
      <w:r w:rsidRPr="00F807AB">
        <w:rPr>
          <w:sz w:val="24"/>
          <w:szCs w:val="24"/>
        </w:rPr>
        <w:fldChar w:fldCharType="separate"/>
      </w:r>
      <w:r w:rsidRPr="00F807AB">
        <w:rPr>
          <w:rStyle w:val="Kpr"/>
          <w:color w:val="auto"/>
          <w:sz w:val="24"/>
          <w:szCs w:val="24"/>
          <w:u w:val="none"/>
        </w:rPr>
        <w:t>Dimitrova</w:t>
      </w:r>
      <w:proofErr w:type="spellEnd"/>
      <w:r w:rsidRPr="00F807AB">
        <w:rPr>
          <w:rStyle w:val="Kpr"/>
          <w:color w:val="auto"/>
          <w:sz w:val="24"/>
          <w:szCs w:val="24"/>
          <w:u w:val="none"/>
        </w:rPr>
        <w:t xml:space="preserve"> A</w:t>
      </w:r>
      <w:r w:rsidRPr="00F807AB">
        <w:rPr>
          <w:sz w:val="24"/>
          <w:szCs w:val="24"/>
        </w:rPr>
        <w:fldChar w:fldCharType="end"/>
      </w:r>
      <w:r w:rsidRPr="00F807AB">
        <w:rPr>
          <w:sz w:val="24"/>
          <w:szCs w:val="24"/>
          <w:vertAlign w:val="superscript"/>
        </w:rPr>
        <w:t>1</w:t>
      </w:r>
      <w:r w:rsidRPr="00F807AB">
        <w:rPr>
          <w:sz w:val="24"/>
          <w:szCs w:val="24"/>
        </w:rPr>
        <w:t xml:space="preserve">. </w:t>
      </w:r>
      <w:proofErr w:type="spellStart"/>
      <w:r w:rsidRPr="00F807AB">
        <w:rPr>
          <w:sz w:val="24"/>
          <w:szCs w:val="24"/>
        </w:rPr>
        <w:t>Introducing</w:t>
      </w:r>
      <w:proofErr w:type="spellEnd"/>
      <w:r w:rsidRPr="00F807AB">
        <w:rPr>
          <w:sz w:val="24"/>
          <w:szCs w:val="24"/>
        </w:rPr>
        <w:t xml:space="preserve"> a </w:t>
      </w:r>
      <w:proofErr w:type="spellStart"/>
      <w:r w:rsidRPr="00F807AB">
        <w:rPr>
          <w:sz w:val="24"/>
          <w:szCs w:val="24"/>
        </w:rPr>
        <w:t>Standardized</w:t>
      </w:r>
      <w:proofErr w:type="spellEnd"/>
      <w:r w:rsidRPr="00F807AB">
        <w:rPr>
          <w:sz w:val="24"/>
          <w:szCs w:val="24"/>
        </w:rPr>
        <w:t xml:space="preserve"> </w:t>
      </w:r>
      <w:proofErr w:type="spellStart"/>
      <w:r w:rsidRPr="00F807AB">
        <w:rPr>
          <w:sz w:val="24"/>
          <w:szCs w:val="24"/>
        </w:rPr>
        <w:t>Acupuncture</w:t>
      </w:r>
      <w:proofErr w:type="spellEnd"/>
      <w:r w:rsidRPr="00F807AB">
        <w:rPr>
          <w:sz w:val="24"/>
          <w:szCs w:val="24"/>
        </w:rPr>
        <w:t xml:space="preserve"> </w:t>
      </w:r>
      <w:proofErr w:type="spellStart"/>
      <w:r w:rsidRPr="00F807AB">
        <w:rPr>
          <w:sz w:val="24"/>
          <w:szCs w:val="24"/>
        </w:rPr>
        <w:t>Protocol</w:t>
      </w:r>
      <w:proofErr w:type="spellEnd"/>
      <w:r w:rsidRPr="00F807AB">
        <w:rPr>
          <w:sz w:val="24"/>
          <w:szCs w:val="24"/>
        </w:rPr>
        <w:t xml:space="preserve"> </w:t>
      </w:r>
      <w:proofErr w:type="spellStart"/>
      <w:r w:rsidRPr="00F807AB">
        <w:rPr>
          <w:sz w:val="24"/>
          <w:szCs w:val="24"/>
        </w:rPr>
        <w:t>for</w:t>
      </w:r>
      <w:proofErr w:type="spellEnd"/>
      <w:r w:rsidRPr="00F807AB">
        <w:rPr>
          <w:sz w:val="24"/>
          <w:szCs w:val="24"/>
        </w:rPr>
        <w:t xml:space="preserve"> </w:t>
      </w:r>
      <w:proofErr w:type="spellStart"/>
      <w:r w:rsidRPr="00F807AB">
        <w:rPr>
          <w:sz w:val="24"/>
          <w:szCs w:val="24"/>
        </w:rPr>
        <w:t>Peripheral</w:t>
      </w:r>
      <w:proofErr w:type="spellEnd"/>
      <w:r w:rsidRPr="00F807AB">
        <w:rPr>
          <w:sz w:val="24"/>
          <w:szCs w:val="24"/>
        </w:rPr>
        <w:t xml:space="preserve"> </w:t>
      </w:r>
      <w:proofErr w:type="spellStart"/>
      <w:r w:rsidRPr="00F807AB">
        <w:rPr>
          <w:sz w:val="24"/>
          <w:szCs w:val="24"/>
        </w:rPr>
        <w:t>Neuropathy</w:t>
      </w:r>
      <w:proofErr w:type="spellEnd"/>
      <w:r w:rsidRPr="00F807AB">
        <w:rPr>
          <w:sz w:val="24"/>
          <w:szCs w:val="24"/>
        </w:rPr>
        <w:t xml:space="preserve">: A </w:t>
      </w:r>
      <w:proofErr w:type="spellStart"/>
      <w:r w:rsidRPr="00F807AB">
        <w:rPr>
          <w:sz w:val="24"/>
          <w:szCs w:val="24"/>
        </w:rPr>
        <w:t>Case</w:t>
      </w:r>
      <w:proofErr w:type="spellEnd"/>
      <w:r w:rsidRPr="00F807AB">
        <w:rPr>
          <w:sz w:val="24"/>
          <w:szCs w:val="24"/>
        </w:rPr>
        <w:t xml:space="preserve"> </w:t>
      </w:r>
      <w:proofErr w:type="spellStart"/>
      <w:r w:rsidRPr="00F807AB">
        <w:rPr>
          <w:sz w:val="24"/>
          <w:szCs w:val="24"/>
        </w:rPr>
        <w:t>Series</w:t>
      </w:r>
      <w:proofErr w:type="spellEnd"/>
      <w:r w:rsidRPr="00F807AB">
        <w:rPr>
          <w:sz w:val="24"/>
          <w:szCs w:val="24"/>
        </w:rPr>
        <w:t xml:space="preserve">. </w:t>
      </w:r>
      <w:hyperlink r:id="rId4" w:tooltip="Medical acupuncture." w:history="1">
        <w:proofErr w:type="spellStart"/>
        <w:r w:rsidRPr="00F807AB">
          <w:rPr>
            <w:rStyle w:val="Kpr"/>
            <w:color w:val="auto"/>
            <w:sz w:val="24"/>
            <w:szCs w:val="24"/>
            <w:u w:val="none"/>
          </w:rPr>
          <w:t>Med</w:t>
        </w:r>
        <w:proofErr w:type="spellEnd"/>
        <w:r w:rsidRPr="00F807AB">
          <w:rPr>
            <w:rStyle w:val="Kpr"/>
            <w:color w:val="auto"/>
            <w:sz w:val="24"/>
            <w:szCs w:val="24"/>
            <w:u w:val="none"/>
          </w:rPr>
          <w:t xml:space="preserve"> </w:t>
        </w:r>
        <w:proofErr w:type="spellStart"/>
        <w:r w:rsidRPr="00F807AB">
          <w:rPr>
            <w:rStyle w:val="Kpr"/>
            <w:color w:val="auto"/>
            <w:sz w:val="24"/>
            <w:szCs w:val="24"/>
            <w:u w:val="none"/>
          </w:rPr>
          <w:t>Acupunct</w:t>
        </w:r>
        <w:proofErr w:type="spellEnd"/>
        <w:r w:rsidRPr="00F807AB">
          <w:rPr>
            <w:rStyle w:val="Kpr"/>
            <w:color w:val="auto"/>
            <w:sz w:val="24"/>
            <w:szCs w:val="24"/>
            <w:u w:val="none"/>
          </w:rPr>
          <w:t>.</w:t>
        </w:r>
      </w:hyperlink>
      <w:r w:rsidRPr="00F807AB">
        <w:rPr>
          <w:sz w:val="24"/>
          <w:szCs w:val="24"/>
        </w:rPr>
        <w:t xml:space="preserve"> 2017 </w:t>
      </w:r>
      <w:proofErr w:type="spellStart"/>
      <w:r w:rsidRPr="00F807AB">
        <w:rPr>
          <w:sz w:val="24"/>
          <w:szCs w:val="24"/>
        </w:rPr>
        <w:t>Dec</w:t>
      </w:r>
      <w:proofErr w:type="spellEnd"/>
      <w:r w:rsidRPr="00F807AB">
        <w:rPr>
          <w:sz w:val="24"/>
          <w:szCs w:val="24"/>
        </w:rPr>
        <w:t xml:space="preserve"> 1;29(6):352-365.</w:t>
      </w:r>
    </w:p>
    <w:p w:rsidR="00D71C4A" w:rsidRDefault="00D71C4A"/>
    <w:sectPr w:rsidR="00D71C4A" w:rsidSect="00131DC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71C4A"/>
    <w:rsid w:val="00131DC4"/>
    <w:rsid w:val="0015060F"/>
    <w:rsid w:val="00150FD1"/>
    <w:rsid w:val="00235F81"/>
    <w:rsid w:val="003275F7"/>
    <w:rsid w:val="006F2ADF"/>
    <w:rsid w:val="00800363"/>
    <w:rsid w:val="009B714E"/>
    <w:rsid w:val="00B073D2"/>
    <w:rsid w:val="00BA7C36"/>
    <w:rsid w:val="00C85320"/>
    <w:rsid w:val="00D71C4A"/>
    <w:rsid w:val="00EA6D9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DC4"/>
  </w:style>
  <w:style w:type="paragraph" w:styleId="Balk1">
    <w:name w:val="heading 1"/>
    <w:basedOn w:val="Normal"/>
    <w:link w:val="Balk1Char"/>
    <w:uiPriority w:val="9"/>
    <w:qFormat/>
    <w:rsid w:val="00D71C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71C4A"/>
    <w:rPr>
      <w:rFonts w:ascii="Times New Roman" w:eastAsia="Times New Roman" w:hAnsi="Times New Roman" w:cs="Times New Roman"/>
      <w:b/>
      <w:bCs/>
      <w:kern w:val="36"/>
      <w:sz w:val="48"/>
      <w:szCs w:val="48"/>
      <w:lang w:eastAsia="tr-TR"/>
    </w:rPr>
  </w:style>
  <w:style w:type="character" w:styleId="Kpr">
    <w:name w:val="Hyperlink"/>
    <w:basedOn w:val="VarsaylanParagrafYazTipi"/>
    <w:uiPriority w:val="99"/>
    <w:semiHidden/>
    <w:unhideWhenUsed/>
    <w:rsid w:val="00D71C4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cbi.nlm.nih.gov/pubmed/29279730"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254</Words>
  <Characters>1448</Characters>
  <Application>Microsoft Office Word</Application>
  <DocSecurity>0</DocSecurity>
  <Lines>12</Lines>
  <Paragraphs>3</Paragraphs>
  <ScaleCrop>false</ScaleCrop>
  <Company>Meram</Company>
  <LinksUpToDate>false</LinksUpToDate>
  <CharactersWithSpaces>1699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gelenekselpol2</dc:creator>
  <cp:lastModifiedBy>gelenekselpol2</cp:lastModifiedBy>
  <cp:revision>1</cp:revision>
  <dcterms:created xsi:type="dcterms:W3CDTF">2018-02-08T11:56:00Z</dcterms:created>
  <dcterms:modified xsi:type="dcterms:W3CDTF">2018-02-08T12:00:00Z</dcterms:modified>
</cp:coreProperties>
</file>