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EC089" w14:textId="4E2D7ED2" w:rsidR="00AE3E37" w:rsidRDefault="004D5CA1" w:rsidP="00494130">
      <w:pPr>
        <w:pStyle w:val="Heading1"/>
        <w:spacing w:before="170"/>
        <w:ind w:left="0"/>
      </w:pPr>
      <w:r w:rsidRPr="004D5CA1">
        <w:rPr>
          <w:color w:val="337AB7"/>
        </w:rPr>
        <w:t xml:space="preserve">Lead-free </w:t>
      </w:r>
      <w:r w:rsidR="004F3E62">
        <w:rPr>
          <w:color w:val="337AB7"/>
        </w:rPr>
        <w:t xml:space="preserve">functional </w:t>
      </w:r>
      <w:r w:rsidRPr="004D5CA1">
        <w:rPr>
          <w:color w:val="337AB7"/>
        </w:rPr>
        <w:t>ceramics for dielectric energy storage capacitors</w:t>
      </w:r>
    </w:p>
    <w:p w14:paraId="2A48242D" w14:textId="77777777" w:rsidR="00153179" w:rsidRDefault="004F3E62" w:rsidP="004F3E62">
      <w:pPr>
        <w:pStyle w:val="BodyText"/>
        <w:spacing w:before="73" w:line="198" w:lineRule="exact"/>
        <w:ind w:right="5987"/>
        <w:rPr>
          <w:rFonts w:ascii="Arial"/>
        </w:rPr>
      </w:pPr>
      <w:r w:rsidRPr="004F3E62">
        <w:rPr>
          <w:rFonts w:ascii="Arial"/>
        </w:rPr>
        <w:t>Dr. Zhilun Lu</w:t>
      </w:r>
      <w:r w:rsidR="005973B9">
        <w:rPr>
          <w:rFonts w:ascii="Arial"/>
        </w:rPr>
        <w:t xml:space="preserve">, </w:t>
      </w:r>
    </w:p>
    <w:p w14:paraId="1E7B00A0" w14:textId="6F4AF93A" w:rsidR="00F952C2" w:rsidRDefault="004F3E62" w:rsidP="004F3E62">
      <w:pPr>
        <w:pStyle w:val="BodyText"/>
        <w:spacing w:before="73" w:line="198" w:lineRule="exact"/>
        <w:ind w:right="5987"/>
        <w:rPr>
          <w:rFonts w:ascii="Arial"/>
        </w:rPr>
      </w:pPr>
      <w:r w:rsidRPr="004F3E62">
        <w:rPr>
          <w:rFonts w:ascii="Arial"/>
        </w:rPr>
        <w:t>Edinburgh Napier University</w:t>
      </w:r>
      <w:r w:rsidR="005973B9">
        <w:rPr>
          <w:rFonts w:ascii="Arial"/>
        </w:rPr>
        <w:t xml:space="preserve">, </w:t>
      </w:r>
    </w:p>
    <w:p w14:paraId="58DD3EFF" w14:textId="2CA0A0CD" w:rsidR="00AE3E37" w:rsidRPr="00153179" w:rsidRDefault="004F3E62" w:rsidP="00153179">
      <w:pPr>
        <w:pStyle w:val="BodyText"/>
        <w:spacing w:before="73" w:line="198" w:lineRule="exact"/>
        <w:ind w:right="5987"/>
        <w:rPr>
          <w:rFonts w:ascii="Arial"/>
        </w:rPr>
        <w:sectPr w:rsidR="00AE3E37" w:rsidRPr="00153179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4F3E62">
        <w:rPr>
          <w:rFonts w:ascii="Arial"/>
        </w:rPr>
        <w:t>United</w:t>
      </w:r>
      <w:r>
        <w:rPr>
          <w:rFonts w:ascii="Arial"/>
        </w:rPr>
        <w:t xml:space="preserve"> </w:t>
      </w:r>
      <w:r w:rsidRPr="004F3E62">
        <w:rPr>
          <w:rFonts w:ascii="Arial"/>
        </w:rPr>
        <w:t>Kingdom</w:t>
      </w:r>
    </w:p>
    <w:p w14:paraId="3AC6961A" w14:textId="77777777" w:rsidR="00AE3E37" w:rsidRDefault="00A9710C" w:rsidP="004F3E62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2535886A" w14:textId="77777777" w:rsidR="004905AE" w:rsidRPr="004905AE" w:rsidRDefault="004905AE" w:rsidP="004F3E62">
      <w:pPr>
        <w:pStyle w:val="Heading3"/>
        <w:spacing w:before="74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global popularity of portable electronics and electric vehicles has spurred the development of energy storage devices toward higher power densities and energy densities. Dielectric capacitor, as a kind of important energy storage devices, has attracted tremendous attentions based on the advantages of </w:t>
      </w:r>
      <w:proofErr w:type="gramStart"/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>high power</w:t>
      </w:r>
      <w:proofErr w:type="gramEnd"/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density and fast charge-discharge rate, thus has a critical role to play in decarbonizing the 21st century economy. Finding less toxic, lead-free materials has been a major scientific and technological challenge.</w:t>
      </w:r>
    </w:p>
    <w:p w14:paraId="187EB336" w14:textId="452132D7" w:rsidR="00AE3E37" w:rsidRPr="004F3E62" w:rsidRDefault="004905AE" w:rsidP="004F3E62">
      <w:pPr>
        <w:pStyle w:val="Heading3"/>
        <w:spacing w:before="74"/>
        <w:ind w:left="0"/>
        <w:jc w:val="both"/>
        <w:rPr>
          <w:b w:val="0"/>
        </w:rPr>
      </w:pPr>
      <w:proofErr w:type="spellStart"/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>Relaxor</w:t>
      </w:r>
      <w:proofErr w:type="spellEnd"/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ferroelectric and antiferroelectric lead-free ceramics are promising candidates due to their relatively small remanent polarizations and high dielectric breakdown strengths. Novel tailored dopant strategies in BiFeO</w:t>
      </w:r>
      <w:r w:rsidRPr="004905AE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3</w:t>
      </w:r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>-SrTiO</w:t>
      </w:r>
      <w:r w:rsidRPr="004905AE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3</w:t>
      </w:r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(BF-ST) </w:t>
      </w:r>
      <w:proofErr w:type="spellStart"/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>relaxor</w:t>
      </w:r>
      <w:proofErr w:type="spellEnd"/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ferroelectrics have been proposed in our work: </w:t>
      </w:r>
      <w:proofErr w:type="spellStart"/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>i</w:t>
      </w:r>
      <w:proofErr w:type="spellEnd"/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>) Nb-doping to increase resistivity by eliminating hole conduction and promoting electrical homogeneity and ii) alloying with a third perovskite endmember, BiMg</w:t>
      </w:r>
      <w:r w:rsidRPr="004905AE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2/3</w:t>
      </w:r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>Nb</w:t>
      </w:r>
      <w:r w:rsidRPr="004905AE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1/3</w:t>
      </w:r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>O</w:t>
      </w:r>
      <w:r w:rsidRPr="004905AE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3</w:t>
      </w:r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(BMN), to reduce polar coupling without decreasing the average ionic polarizability. Using these strategies, ultrahigh energy density of 15.8 J cm</w:t>
      </w:r>
      <w:r w:rsidRPr="000E1456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-3</w:t>
      </w:r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 BF-ST has been attained in multilayer ceramics. In addition, we combined theoretical calculations, in-situ synchrotron X-Ray diffraction and transmission electron microscopy data to give evidence to the underlying mechanisms that underpin optimization of energy storage density (6.5 J cm</w:t>
      </w:r>
      <w:r w:rsidRPr="000E1456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-3</w:t>
      </w:r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>) in AgNbO</w:t>
      </w:r>
      <w:r w:rsidRPr="000E1456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3</w:t>
      </w:r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>-based antiferroelectric ceramics from micro to macro scales. It is the first observation of a field induced ferrielectric phase and the first time to propose 4 principles for the design of high energy density in antiferroelectric ceramics. These two works both define clear engineering guidelines to design lead-free ceramics for high energy density capacitors to support sustainable</w:t>
      </w:r>
      <w:r w:rsidR="000E145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905AE">
        <w:rPr>
          <w:rFonts w:ascii="Tw Cen MT" w:eastAsia="Tw Cen MT" w:hAnsi="Tw Cen MT" w:cs="Tw Cen MT"/>
          <w:b w:val="0"/>
          <w:bCs w:val="0"/>
          <w:sz w:val="18"/>
          <w:szCs w:val="18"/>
        </w:rPr>
        <w:t>development.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4FADEAF8" w14:textId="07B38151" w:rsidR="00AE3E37" w:rsidRDefault="00784E33">
      <w:pPr>
        <w:pStyle w:val="BodyText"/>
        <w:spacing w:before="2"/>
        <w:rPr>
          <w:rFonts w:ascii="Arial"/>
          <w:b/>
          <w:sz w:val="16"/>
        </w:rPr>
      </w:pPr>
      <w:r w:rsidRPr="00784E33">
        <w:rPr>
          <w:rFonts w:ascii="Arial"/>
          <w:b/>
          <w:sz w:val="16"/>
        </w:rPr>
        <w:drawing>
          <wp:inline distT="0" distB="0" distL="0" distR="0" wp14:anchorId="0C74C7D6" wp14:editId="65CE385E">
            <wp:extent cx="3600000" cy="1674000"/>
            <wp:effectExtent l="0" t="0" r="0" b="2540"/>
            <wp:docPr id="3" name="Picture 2" descr="A picture containing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A6D3EDB-554B-FC1D-DC95-7D757C66C4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logo&#10;&#10;Description automatically generated">
                      <a:extLst>
                        <a:ext uri="{FF2B5EF4-FFF2-40B4-BE49-F238E27FC236}">
                          <a16:creationId xmlns:a16="http://schemas.microsoft.com/office/drawing/2014/main" id="{1A6D3EDB-554B-FC1D-DC95-7D757C66C4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14029" t="-1" r="13706" b="4223"/>
                    <a:stretch/>
                  </pic:blipFill>
                  <pic:spPr bwMode="auto">
                    <a:xfrm>
                      <a:off x="0" y="0"/>
                      <a:ext cx="3600000" cy="167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1C0974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56AEB54" w14:textId="109F98B0" w:rsidR="00784E33" w:rsidRPr="00784E33" w:rsidRDefault="00784E33" w:rsidP="00784E33">
      <w:pPr>
        <w:pStyle w:val="ListParagraph"/>
        <w:numPr>
          <w:ilvl w:val="0"/>
          <w:numId w:val="4"/>
        </w:numPr>
        <w:tabs>
          <w:tab w:val="left" w:pos="384"/>
        </w:tabs>
        <w:ind w:left="357" w:right="119" w:hanging="357"/>
        <w:rPr>
          <w:sz w:val="18"/>
        </w:rPr>
      </w:pPr>
      <w:r w:rsidRPr="00784E33">
        <w:rPr>
          <w:sz w:val="18"/>
        </w:rPr>
        <w:t xml:space="preserve">G. Wang, Z. Lu, Y. Li, L. Li, H. Ji, A. </w:t>
      </w:r>
      <w:proofErr w:type="spellStart"/>
      <w:r w:rsidRPr="00784E33">
        <w:rPr>
          <w:sz w:val="18"/>
        </w:rPr>
        <w:t>Feteira</w:t>
      </w:r>
      <w:proofErr w:type="spellEnd"/>
      <w:r w:rsidRPr="00784E33">
        <w:rPr>
          <w:sz w:val="18"/>
        </w:rPr>
        <w:t xml:space="preserve">, D. Zhou, D. Wang, S. </w:t>
      </w:r>
      <w:proofErr w:type="gramStart"/>
      <w:r w:rsidRPr="00784E33">
        <w:rPr>
          <w:sz w:val="18"/>
        </w:rPr>
        <w:t>Zhang</w:t>
      </w:r>
      <w:proofErr w:type="gramEnd"/>
      <w:r w:rsidRPr="00784E33">
        <w:rPr>
          <w:sz w:val="18"/>
        </w:rPr>
        <w:t xml:space="preserve"> and I. M </w:t>
      </w:r>
      <w:proofErr w:type="spellStart"/>
      <w:r w:rsidRPr="00784E33">
        <w:rPr>
          <w:sz w:val="18"/>
        </w:rPr>
        <w:t>Reaney</w:t>
      </w:r>
      <w:proofErr w:type="spellEnd"/>
      <w:r w:rsidRPr="00784E33">
        <w:rPr>
          <w:sz w:val="18"/>
        </w:rPr>
        <w:t xml:space="preserve">, </w:t>
      </w:r>
      <w:proofErr w:type="spellStart"/>
      <w:r w:rsidRPr="00784E33">
        <w:rPr>
          <w:sz w:val="18"/>
        </w:rPr>
        <w:t>Electroceramics</w:t>
      </w:r>
      <w:proofErr w:type="spellEnd"/>
      <w:r w:rsidRPr="00784E33">
        <w:rPr>
          <w:sz w:val="18"/>
        </w:rPr>
        <w:t xml:space="preserve"> for high-energy density capacitors: current status and future perspectives. Chemical Reviews, 121, 6124 (2021).</w:t>
      </w:r>
    </w:p>
    <w:p w14:paraId="41D2A5D8" w14:textId="0C7EE081" w:rsidR="00784E33" w:rsidRPr="00784E33" w:rsidRDefault="00784E33" w:rsidP="00784E33">
      <w:pPr>
        <w:pStyle w:val="ListParagraph"/>
        <w:numPr>
          <w:ilvl w:val="0"/>
          <w:numId w:val="4"/>
        </w:numPr>
        <w:tabs>
          <w:tab w:val="left" w:pos="384"/>
        </w:tabs>
        <w:ind w:left="357" w:right="119" w:hanging="357"/>
        <w:rPr>
          <w:sz w:val="18"/>
        </w:rPr>
      </w:pPr>
      <w:r w:rsidRPr="00784E33">
        <w:rPr>
          <w:sz w:val="18"/>
        </w:rPr>
        <w:t xml:space="preserve">Z. Lu, G. Wang, L. Li, Y. Huang, A. </w:t>
      </w:r>
      <w:proofErr w:type="spellStart"/>
      <w:r w:rsidRPr="00784E33">
        <w:rPr>
          <w:sz w:val="18"/>
        </w:rPr>
        <w:t>Feteira</w:t>
      </w:r>
      <w:proofErr w:type="spellEnd"/>
      <w:r w:rsidRPr="00784E33">
        <w:rPr>
          <w:sz w:val="18"/>
        </w:rPr>
        <w:t xml:space="preserve">, W. Bao, A. K. Kleppe, F. Xu, D. </w:t>
      </w:r>
      <w:proofErr w:type="gramStart"/>
      <w:r w:rsidRPr="00784E33">
        <w:rPr>
          <w:sz w:val="18"/>
        </w:rPr>
        <w:t>Wang</w:t>
      </w:r>
      <w:proofErr w:type="gramEnd"/>
      <w:r w:rsidRPr="00784E33">
        <w:rPr>
          <w:sz w:val="18"/>
        </w:rPr>
        <w:t xml:space="preserve"> and I. M. </w:t>
      </w:r>
      <w:proofErr w:type="spellStart"/>
      <w:r w:rsidRPr="00784E33">
        <w:rPr>
          <w:sz w:val="18"/>
        </w:rPr>
        <w:t>Reaney</w:t>
      </w:r>
      <w:proofErr w:type="spellEnd"/>
      <w:r w:rsidRPr="00784E33">
        <w:rPr>
          <w:sz w:val="18"/>
        </w:rPr>
        <w:t>, In situ poling X-ray diffraction studies of lead-free BiFeO3-SrTiO3 ceramics. Materials Today Physics, 19, 100426 (2021).</w:t>
      </w:r>
    </w:p>
    <w:p w14:paraId="49312F60" w14:textId="52383FC9" w:rsidR="00784E33" w:rsidRPr="00784E33" w:rsidRDefault="00784E33" w:rsidP="00784E33">
      <w:pPr>
        <w:pStyle w:val="ListParagraph"/>
        <w:numPr>
          <w:ilvl w:val="0"/>
          <w:numId w:val="4"/>
        </w:numPr>
        <w:tabs>
          <w:tab w:val="left" w:pos="384"/>
        </w:tabs>
        <w:ind w:left="357" w:right="119" w:hanging="357"/>
        <w:rPr>
          <w:sz w:val="18"/>
        </w:rPr>
      </w:pPr>
      <w:r w:rsidRPr="00784E33">
        <w:rPr>
          <w:sz w:val="18"/>
        </w:rPr>
        <w:t xml:space="preserve">Z. Lu, W. Bao, G. Wang, S. Sun, L. Li, J. Li, H. Yang, H. Ji, A. </w:t>
      </w:r>
      <w:proofErr w:type="spellStart"/>
      <w:r w:rsidRPr="00784E33">
        <w:rPr>
          <w:sz w:val="18"/>
        </w:rPr>
        <w:t>Feteira</w:t>
      </w:r>
      <w:proofErr w:type="spellEnd"/>
      <w:r w:rsidRPr="00784E33">
        <w:rPr>
          <w:sz w:val="18"/>
        </w:rPr>
        <w:t xml:space="preserve">, D. Li, F. Xu, A. K. Kleppe, D. Wang, S. </w:t>
      </w:r>
      <w:proofErr w:type="gramStart"/>
      <w:r w:rsidRPr="00784E33">
        <w:rPr>
          <w:sz w:val="18"/>
        </w:rPr>
        <w:t>Liu</w:t>
      </w:r>
      <w:proofErr w:type="gramEnd"/>
      <w:r w:rsidRPr="00784E33">
        <w:rPr>
          <w:sz w:val="18"/>
        </w:rPr>
        <w:t xml:space="preserve"> and Ian M. </w:t>
      </w:r>
      <w:proofErr w:type="spellStart"/>
      <w:r w:rsidRPr="00784E33">
        <w:rPr>
          <w:sz w:val="18"/>
        </w:rPr>
        <w:t>Reaney</w:t>
      </w:r>
      <w:proofErr w:type="spellEnd"/>
      <w:r w:rsidRPr="00784E33">
        <w:rPr>
          <w:sz w:val="18"/>
        </w:rPr>
        <w:t xml:space="preserve">, Mechanism of enhanced energy storage density in AgNbO3-based lead-free </w:t>
      </w:r>
      <w:proofErr w:type="spellStart"/>
      <w:r w:rsidRPr="00784E33">
        <w:rPr>
          <w:sz w:val="18"/>
        </w:rPr>
        <w:t>antiferroelectrics</w:t>
      </w:r>
      <w:proofErr w:type="spellEnd"/>
      <w:r w:rsidRPr="00784E33">
        <w:rPr>
          <w:sz w:val="18"/>
        </w:rPr>
        <w:t>. Nano Energy, 79, 105423 (2021).</w:t>
      </w:r>
    </w:p>
    <w:p w14:paraId="7EF362E4" w14:textId="70CA92A4" w:rsidR="00784E33" w:rsidRPr="00784E33" w:rsidRDefault="00784E33" w:rsidP="00784E33">
      <w:pPr>
        <w:pStyle w:val="ListParagraph"/>
        <w:numPr>
          <w:ilvl w:val="0"/>
          <w:numId w:val="4"/>
        </w:numPr>
        <w:tabs>
          <w:tab w:val="left" w:pos="384"/>
        </w:tabs>
        <w:ind w:left="357" w:right="119" w:hanging="357"/>
        <w:rPr>
          <w:sz w:val="18"/>
        </w:rPr>
      </w:pPr>
      <w:r w:rsidRPr="00784E33">
        <w:rPr>
          <w:sz w:val="18"/>
        </w:rPr>
        <w:t xml:space="preserve">Z. Lu, G. Wang, W. Bao, J. Li, L. Li, A. </w:t>
      </w:r>
      <w:proofErr w:type="spellStart"/>
      <w:r w:rsidRPr="00784E33">
        <w:rPr>
          <w:sz w:val="18"/>
        </w:rPr>
        <w:t>Mostaed</w:t>
      </w:r>
      <w:proofErr w:type="spellEnd"/>
      <w:r w:rsidRPr="00784E33">
        <w:rPr>
          <w:sz w:val="18"/>
        </w:rPr>
        <w:t xml:space="preserve">, H. Yang, H. Ji, D. Li, A. </w:t>
      </w:r>
      <w:proofErr w:type="spellStart"/>
      <w:r w:rsidRPr="00784E33">
        <w:rPr>
          <w:sz w:val="18"/>
        </w:rPr>
        <w:t>Feteira</w:t>
      </w:r>
      <w:proofErr w:type="spellEnd"/>
      <w:r w:rsidRPr="00784E33">
        <w:rPr>
          <w:sz w:val="18"/>
        </w:rPr>
        <w:t xml:space="preserve">, F. Xu, D. C. Sinclair, D. Wang, S. </w:t>
      </w:r>
      <w:proofErr w:type="gramStart"/>
      <w:r w:rsidRPr="00784E33">
        <w:rPr>
          <w:sz w:val="18"/>
        </w:rPr>
        <w:t>Liu</w:t>
      </w:r>
      <w:proofErr w:type="gramEnd"/>
      <w:r w:rsidRPr="00784E33">
        <w:rPr>
          <w:sz w:val="18"/>
        </w:rPr>
        <w:t xml:space="preserve"> and I. M. </w:t>
      </w:r>
      <w:proofErr w:type="spellStart"/>
      <w:r w:rsidRPr="00784E33">
        <w:rPr>
          <w:sz w:val="18"/>
        </w:rPr>
        <w:t>Reaney</w:t>
      </w:r>
      <w:proofErr w:type="spellEnd"/>
      <w:r w:rsidRPr="00784E33">
        <w:rPr>
          <w:sz w:val="18"/>
        </w:rPr>
        <w:t>, Superior energy density through tailored dopant strategies in multilayer ceramic capacitors. Energy &amp; Environmental Science, 8, 2923 (2020).</w:t>
      </w:r>
    </w:p>
    <w:p w14:paraId="5A25D00B" w14:textId="16BED04D" w:rsidR="00784E33" w:rsidRPr="00784E33" w:rsidRDefault="00784E33" w:rsidP="00784E33">
      <w:pPr>
        <w:pStyle w:val="ListParagraph"/>
        <w:numPr>
          <w:ilvl w:val="0"/>
          <w:numId w:val="4"/>
        </w:numPr>
        <w:tabs>
          <w:tab w:val="left" w:pos="384"/>
        </w:tabs>
        <w:ind w:left="357" w:right="119" w:hanging="357"/>
        <w:rPr>
          <w:sz w:val="18"/>
        </w:rPr>
      </w:pPr>
      <w:r w:rsidRPr="00784E33">
        <w:rPr>
          <w:sz w:val="18"/>
        </w:rPr>
        <w:t xml:space="preserve">Z. Lu, H. Zhang, W. Lei, D. C. </w:t>
      </w:r>
      <w:proofErr w:type="gramStart"/>
      <w:r w:rsidRPr="00784E33">
        <w:rPr>
          <w:sz w:val="18"/>
        </w:rPr>
        <w:t>Sinclair</w:t>
      </w:r>
      <w:proofErr w:type="gramEnd"/>
      <w:r w:rsidRPr="00784E33">
        <w:rPr>
          <w:sz w:val="18"/>
        </w:rPr>
        <w:t xml:space="preserve"> and I. M. </w:t>
      </w:r>
      <w:proofErr w:type="spellStart"/>
      <w:r w:rsidRPr="00784E33">
        <w:rPr>
          <w:sz w:val="18"/>
        </w:rPr>
        <w:t>Reaney</w:t>
      </w:r>
      <w:proofErr w:type="spellEnd"/>
      <w:r w:rsidRPr="00784E33">
        <w:rPr>
          <w:sz w:val="18"/>
        </w:rPr>
        <w:t>, High figure of merit thermoelectric La-doped A-site deficient SrTiO3 ceramics. Chemistry of Materials, 28, 925 (2016).</w:t>
      </w:r>
    </w:p>
    <w:p w14:paraId="3E722A66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CD1583B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632ACB8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2118EE28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8D34E27" wp14:editId="3D6A0B7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633BB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47529CE" w14:textId="01AF0D48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60904">
        <w:rPr>
          <w:noProof/>
        </w:rPr>
        <w:drawing>
          <wp:inline distT="0" distB="0" distL="0" distR="0" wp14:anchorId="5B445EC2" wp14:editId="69C690D4">
            <wp:extent cx="720000" cy="864000"/>
            <wp:effectExtent l="0" t="0" r="4445" b="0"/>
            <wp:docPr id="2" name="Picture 2" descr="A close-up of a person sm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-up of a person smil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8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0B503E6C" w14:textId="77777777" w:rsidR="00C60904" w:rsidRPr="00C60904" w:rsidRDefault="00C60904" w:rsidP="00C6090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60904">
        <w:rPr>
          <w:rFonts w:ascii="Arial"/>
          <w:sz w:val="14"/>
        </w:rPr>
        <w:t>Dr Zhilun Lu is a Lecturer (Assistant Professor) in the School of Engineering and the Built Environment at Edinburgh Napier University. He obtained his PhD from the University of Sheffield with the High-Quality PhD Thesis Prize and held post-doctoral research appointments at the Helmholtz-</w:t>
      </w:r>
      <w:proofErr w:type="spellStart"/>
      <w:r w:rsidRPr="00C60904">
        <w:rPr>
          <w:rFonts w:ascii="Arial"/>
          <w:sz w:val="14"/>
        </w:rPr>
        <w:t>Zentrum</w:t>
      </w:r>
      <w:proofErr w:type="spellEnd"/>
      <w:r w:rsidRPr="00C60904">
        <w:rPr>
          <w:rFonts w:ascii="Arial"/>
          <w:sz w:val="14"/>
        </w:rPr>
        <w:t xml:space="preserve"> Berlin and the Henry Royce Institute.</w:t>
      </w:r>
    </w:p>
    <w:p w14:paraId="20776E1B" w14:textId="77777777" w:rsidR="00C60904" w:rsidRPr="00C60904" w:rsidRDefault="00C60904" w:rsidP="00C6090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60904">
        <w:rPr>
          <w:rFonts w:ascii="Arial"/>
          <w:sz w:val="14"/>
        </w:rPr>
        <w:t xml:space="preserve">Dr Lu was awarded research grants by the Royal Society and the Royal Society of Chemistry shortly after joining Edinburgh Napier University. He has published 50+ journal papers (H index=21). One of his papers was selected as a Hot Article (as one of the top 10% of papers) in Energy &amp; Environmental Science in 2020. And another paper was selected as a Highly Cited Article by Web of Science in 2021. He is a Professional Member (MIMMM) of the IOM3, a Member (MRSC) of the Royal Society of Chemistry and a Member of the American Chemical Society. He serves on the editorial boards of 5 prestigious materials journals. He is also a peer reviewer for numerous high-impact journals in physics, chemistry, and materials science including Physical Review Letters, Chemistry of Materials, and Acta </w:t>
      </w:r>
      <w:proofErr w:type="spellStart"/>
      <w:r w:rsidRPr="00C60904">
        <w:rPr>
          <w:rFonts w:ascii="Arial"/>
          <w:sz w:val="14"/>
        </w:rPr>
        <w:t>Materialia</w:t>
      </w:r>
      <w:proofErr w:type="spellEnd"/>
      <w:r w:rsidRPr="00C60904">
        <w:rPr>
          <w:rFonts w:ascii="Arial"/>
          <w:sz w:val="14"/>
        </w:rPr>
        <w:t>. He has delivered several keynote lectures at international conferences.</w:t>
      </w:r>
    </w:p>
    <w:p w14:paraId="2DD1A34C" w14:textId="0EFF6827" w:rsidR="00AE3E37" w:rsidRDefault="00C60904" w:rsidP="00C6090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60904">
        <w:rPr>
          <w:rFonts w:ascii="Arial"/>
          <w:sz w:val="14"/>
        </w:rPr>
        <w:t>Dr Lu</w:t>
      </w:r>
      <w:r w:rsidRPr="00C60904">
        <w:rPr>
          <w:rFonts w:ascii="Arial"/>
          <w:sz w:val="14"/>
        </w:rPr>
        <w:t>’</w:t>
      </w:r>
      <w:r w:rsidRPr="00C60904">
        <w:rPr>
          <w:rFonts w:ascii="Arial"/>
          <w:sz w:val="14"/>
        </w:rPr>
        <w:t xml:space="preserve">s research focuses on fabrication, </w:t>
      </w:r>
      <w:proofErr w:type="gramStart"/>
      <w:r w:rsidRPr="00C60904">
        <w:rPr>
          <w:rFonts w:ascii="Arial"/>
          <w:sz w:val="14"/>
        </w:rPr>
        <w:t>characterization</w:t>
      </w:r>
      <w:proofErr w:type="gramEnd"/>
      <w:r w:rsidRPr="00C60904">
        <w:rPr>
          <w:rFonts w:ascii="Arial"/>
          <w:sz w:val="14"/>
        </w:rPr>
        <w:t xml:space="preserve"> and applications of a wide range of advanced functional materials such as dielectric materials for energy storage capacitors, thermoelectric oxides, magnetic materials, microwave ceramics, and high entropy oxides</w:t>
      </w:r>
      <w:r w:rsidR="00A9710C">
        <w:rPr>
          <w:rFonts w:ascii="Arial"/>
          <w:sz w:val="14"/>
        </w:rPr>
        <w:t>.</w:t>
      </w:r>
    </w:p>
    <w:p w14:paraId="5E725DD2" w14:textId="7B0559BB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FA357E" w:rsidRPr="00AB3402">
          <w:rPr>
            <w:rStyle w:val="Hyperlink"/>
            <w:rFonts w:ascii="Arial"/>
            <w:sz w:val="14"/>
          </w:rPr>
          <w:t>Z.Lu@Napier.ac.uk</w:t>
        </w:r>
      </w:hyperlink>
    </w:p>
    <w:p w14:paraId="06C19427" w14:textId="7A92063B" w:rsidR="00AE3E37" w:rsidRPr="00784E33" w:rsidRDefault="00292ED9" w:rsidP="00784E33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8DD5CF8" wp14:editId="4F44594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C4B42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4B5D49B9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4E228D4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3453911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601DB" w14:textId="77777777" w:rsidR="004A177A" w:rsidRDefault="004A177A">
      <w:r>
        <w:separator/>
      </w:r>
    </w:p>
  </w:endnote>
  <w:endnote w:type="continuationSeparator" w:id="0">
    <w:p w14:paraId="4CBA98F8" w14:textId="77777777" w:rsidR="004A177A" w:rsidRDefault="004A1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6632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5980534" wp14:editId="640C8FF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1BC06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9B154B7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9805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7E1BC06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9B154B7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0FB6B6A" wp14:editId="5854B14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E8D35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5004A0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FB6B6A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1EE8D35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5004A0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422B11D" wp14:editId="01F16CB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F9B06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AF1917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22B11D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19F9B06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AF1917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084E6" w14:textId="77777777" w:rsidR="004A177A" w:rsidRDefault="004A177A">
      <w:r>
        <w:separator/>
      </w:r>
    </w:p>
  </w:footnote>
  <w:footnote w:type="continuationSeparator" w:id="0">
    <w:p w14:paraId="18722EDD" w14:textId="77777777" w:rsidR="004A177A" w:rsidRDefault="004A1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5D46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B632992" wp14:editId="763E832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E497C0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63299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25E497C0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73B5DF1" wp14:editId="1B8FC57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4DCCFD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DBDE97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3B5DF1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524DCCFD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DBDE97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70C33480"/>
    <w:multiLevelType w:val="hybridMultilevel"/>
    <w:tmpl w:val="C5B8A13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053434">
    <w:abstractNumId w:val="0"/>
  </w:num>
  <w:num w:numId="2" w16cid:durableId="1897473266">
    <w:abstractNumId w:val="1"/>
  </w:num>
  <w:num w:numId="3" w16cid:durableId="85230696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975837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1456"/>
    <w:rsid w:val="000E2911"/>
    <w:rsid w:val="001263DF"/>
    <w:rsid w:val="00153179"/>
    <w:rsid w:val="001E763C"/>
    <w:rsid w:val="00292ED9"/>
    <w:rsid w:val="00314AFB"/>
    <w:rsid w:val="003B76D9"/>
    <w:rsid w:val="00404E5B"/>
    <w:rsid w:val="00414F7B"/>
    <w:rsid w:val="004355DC"/>
    <w:rsid w:val="004749B4"/>
    <w:rsid w:val="004905AE"/>
    <w:rsid w:val="00494130"/>
    <w:rsid w:val="004A177A"/>
    <w:rsid w:val="004D5CA1"/>
    <w:rsid w:val="004F3523"/>
    <w:rsid w:val="004F3E62"/>
    <w:rsid w:val="005973B9"/>
    <w:rsid w:val="005B3A56"/>
    <w:rsid w:val="006060CE"/>
    <w:rsid w:val="0063497F"/>
    <w:rsid w:val="00784E33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60904"/>
    <w:rsid w:val="00CD6F55"/>
    <w:rsid w:val="00D62425"/>
    <w:rsid w:val="00DE3104"/>
    <w:rsid w:val="00F72EEA"/>
    <w:rsid w:val="00F8136A"/>
    <w:rsid w:val="00F84CAE"/>
    <w:rsid w:val="00F952C2"/>
    <w:rsid w:val="00FA35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BCCE4"/>
  <w15:docId w15:val="{993F2659-DCD6-4376-8177-FEBDA850B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84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.Lu@Napier.ac.uk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Lu, Zhilun</cp:lastModifiedBy>
  <cp:revision>10</cp:revision>
  <dcterms:created xsi:type="dcterms:W3CDTF">2016-08-31T13:10:00Z</dcterms:created>
  <dcterms:modified xsi:type="dcterms:W3CDTF">2022-06-24T07:08:00Z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