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18F" w:rsidRDefault="0093618F" w:rsidP="002B058A">
      <w:pPr>
        <w:jc w:val="both"/>
      </w:pPr>
    </w:p>
    <w:p w:rsidR="00F55B91" w:rsidRDefault="003A44C8" w:rsidP="002B058A">
      <w:pPr>
        <w:jc w:val="both"/>
      </w:pPr>
      <w:r>
        <w:t>TOPIC</w:t>
      </w:r>
    </w:p>
    <w:p w:rsidR="003A44C8" w:rsidRPr="002B058A" w:rsidRDefault="003A44C8" w:rsidP="002B058A">
      <w:pPr>
        <w:jc w:val="both"/>
        <w:rPr>
          <w:rFonts w:ascii="Arial" w:hAnsi="Arial" w:cs="Arial"/>
          <w:b/>
          <w:sz w:val="24"/>
          <w:szCs w:val="24"/>
        </w:rPr>
      </w:pPr>
      <w:r w:rsidRPr="002B058A">
        <w:rPr>
          <w:rFonts w:ascii="Arial" w:hAnsi="Arial" w:cs="Arial"/>
          <w:b/>
          <w:sz w:val="24"/>
          <w:szCs w:val="24"/>
        </w:rPr>
        <w:t>ROLE OF ULTRSOUND IN DIAGNOSIS OF ACUTE APPENDICITIS</w:t>
      </w:r>
    </w:p>
    <w:p w:rsidR="003A44C8" w:rsidRPr="002B058A" w:rsidRDefault="003A44C8" w:rsidP="002B058A">
      <w:pPr>
        <w:jc w:val="both"/>
        <w:rPr>
          <w:rFonts w:ascii="Arial" w:hAnsi="Arial" w:cs="Arial"/>
          <w:sz w:val="24"/>
          <w:szCs w:val="24"/>
          <w:vertAlign w:val="superscript"/>
        </w:rPr>
      </w:pPr>
      <w:r w:rsidRPr="00BF1D03">
        <w:rPr>
          <w:rFonts w:ascii="Arial" w:hAnsi="Arial" w:cs="Arial"/>
          <w:sz w:val="24"/>
          <w:szCs w:val="24"/>
          <w:u w:val="single"/>
        </w:rPr>
        <w:t>POOJA KUMARI</w:t>
      </w:r>
      <w:r w:rsidRPr="00BF1D03">
        <w:rPr>
          <w:rFonts w:ascii="Arial" w:hAnsi="Arial" w:cs="Arial"/>
          <w:sz w:val="24"/>
          <w:szCs w:val="24"/>
          <w:u w:val="single"/>
          <w:vertAlign w:val="superscript"/>
        </w:rPr>
        <w:t>1</w:t>
      </w:r>
      <w:r w:rsidRPr="002B058A">
        <w:rPr>
          <w:rFonts w:ascii="Arial" w:hAnsi="Arial" w:cs="Arial"/>
          <w:sz w:val="24"/>
          <w:szCs w:val="24"/>
        </w:rPr>
        <w:t>, MUHAMMAD ARSHAD</w:t>
      </w:r>
      <w:r w:rsidRPr="002B058A">
        <w:rPr>
          <w:rFonts w:ascii="Arial" w:hAnsi="Arial" w:cs="Arial"/>
          <w:sz w:val="24"/>
          <w:szCs w:val="24"/>
          <w:vertAlign w:val="superscript"/>
        </w:rPr>
        <w:t>2</w:t>
      </w:r>
    </w:p>
    <w:p w:rsidR="003A44C8" w:rsidRPr="002B058A" w:rsidRDefault="003A44C8" w:rsidP="002B058A">
      <w:pPr>
        <w:jc w:val="both"/>
        <w:rPr>
          <w:rFonts w:ascii="Arial" w:hAnsi="Arial" w:cs="Arial"/>
          <w:sz w:val="24"/>
          <w:szCs w:val="24"/>
        </w:rPr>
      </w:pPr>
      <w:r w:rsidRPr="002B058A">
        <w:rPr>
          <w:rFonts w:ascii="Arial" w:hAnsi="Arial" w:cs="Arial"/>
          <w:b/>
          <w:sz w:val="24"/>
          <w:szCs w:val="24"/>
        </w:rPr>
        <w:t>OBJECTIVE:</w:t>
      </w:r>
      <w:r w:rsidR="008966B6">
        <w:rPr>
          <w:rFonts w:ascii="Arial" w:hAnsi="Arial" w:cs="Arial"/>
          <w:sz w:val="24"/>
          <w:szCs w:val="24"/>
        </w:rPr>
        <w:t xml:space="preserve"> The objective of this</w:t>
      </w:r>
      <w:r w:rsidRPr="002B058A">
        <w:rPr>
          <w:rFonts w:ascii="Arial" w:hAnsi="Arial" w:cs="Arial"/>
          <w:sz w:val="24"/>
          <w:szCs w:val="24"/>
        </w:rPr>
        <w:t xml:space="preserve"> study was to determine the accuracy of ultrasound in diagnosis of acute appendicitis in children keeping histopathology as gold standard.</w:t>
      </w:r>
    </w:p>
    <w:p w:rsidR="00640C9B" w:rsidRPr="002B058A" w:rsidRDefault="003A44C8" w:rsidP="002B058A">
      <w:pPr>
        <w:jc w:val="both"/>
        <w:rPr>
          <w:rFonts w:ascii="Arial" w:hAnsi="Arial" w:cs="Arial"/>
          <w:sz w:val="24"/>
          <w:szCs w:val="24"/>
        </w:rPr>
      </w:pPr>
      <w:r w:rsidRPr="002B058A">
        <w:rPr>
          <w:rFonts w:ascii="Arial" w:hAnsi="Arial" w:cs="Arial"/>
          <w:b/>
          <w:sz w:val="24"/>
          <w:szCs w:val="24"/>
        </w:rPr>
        <w:t>METHOD</w:t>
      </w:r>
      <w:r w:rsidR="004E5379" w:rsidRPr="002B058A">
        <w:rPr>
          <w:rFonts w:ascii="Arial" w:hAnsi="Arial" w:cs="Arial"/>
          <w:b/>
          <w:sz w:val="24"/>
          <w:szCs w:val="24"/>
        </w:rPr>
        <w:t>S:</w:t>
      </w:r>
      <w:r w:rsidR="004E5379" w:rsidRPr="002B058A">
        <w:rPr>
          <w:rFonts w:ascii="Arial" w:hAnsi="Arial" w:cs="Arial"/>
          <w:sz w:val="24"/>
          <w:szCs w:val="24"/>
        </w:rPr>
        <w:t xml:space="preserve"> This is a prospective study, conducted at the  </w:t>
      </w:r>
      <w:r w:rsidR="008966B6" w:rsidRPr="002B058A">
        <w:rPr>
          <w:rFonts w:ascii="Arial" w:hAnsi="Arial" w:cs="Arial"/>
          <w:sz w:val="24"/>
          <w:szCs w:val="24"/>
        </w:rPr>
        <w:t>P</w:t>
      </w:r>
      <w:r w:rsidR="00C64B43">
        <w:rPr>
          <w:rFonts w:ascii="Arial" w:hAnsi="Arial" w:cs="Arial"/>
          <w:sz w:val="24"/>
          <w:szCs w:val="24"/>
        </w:rPr>
        <w:t>a</w:t>
      </w:r>
      <w:r w:rsidR="008966B6">
        <w:rPr>
          <w:rFonts w:ascii="Arial" w:hAnsi="Arial" w:cs="Arial"/>
          <w:sz w:val="24"/>
          <w:szCs w:val="24"/>
        </w:rPr>
        <w:t>e</w:t>
      </w:r>
      <w:r w:rsidR="008966B6" w:rsidRPr="002B058A">
        <w:rPr>
          <w:rFonts w:ascii="Arial" w:hAnsi="Arial" w:cs="Arial"/>
          <w:sz w:val="24"/>
          <w:szCs w:val="24"/>
        </w:rPr>
        <w:t>diatric</w:t>
      </w:r>
      <w:r w:rsidR="004E5379" w:rsidRPr="002B058A">
        <w:rPr>
          <w:rFonts w:ascii="Arial" w:hAnsi="Arial" w:cs="Arial"/>
          <w:sz w:val="24"/>
          <w:szCs w:val="24"/>
        </w:rPr>
        <w:t xml:space="preserve"> surgery department </w:t>
      </w:r>
      <w:bookmarkStart w:id="0" w:name="_GoBack"/>
      <w:bookmarkEnd w:id="0"/>
      <w:r w:rsidR="004E5379" w:rsidRPr="002B058A">
        <w:rPr>
          <w:rFonts w:ascii="Arial" w:hAnsi="Arial" w:cs="Arial"/>
          <w:sz w:val="24"/>
          <w:szCs w:val="24"/>
        </w:rPr>
        <w:t>of Liaq</w:t>
      </w:r>
      <w:r w:rsidR="0093618F">
        <w:rPr>
          <w:rFonts w:ascii="Arial" w:hAnsi="Arial" w:cs="Arial"/>
          <w:sz w:val="24"/>
          <w:szCs w:val="24"/>
        </w:rPr>
        <w:t xml:space="preserve">uat national hospital, Karachi, </w:t>
      </w:r>
      <w:r w:rsidR="00B17FC4">
        <w:rPr>
          <w:rFonts w:ascii="Arial" w:hAnsi="Arial" w:cs="Arial"/>
          <w:sz w:val="24"/>
          <w:szCs w:val="24"/>
        </w:rPr>
        <w:t>Pakistan</w:t>
      </w:r>
      <w:r w:rsidR="004E5379" w:rsidRPr="002B058A">
        <w:rPr>
          <w:rFonts w:ascii="Arial" w:hAnsi="Arial" w:cs="Arial"/>
          <w:sz w:val="24"/>
          <w:szCs w:val="24"/>
        </w:rPr>
        <w:t xml:space="preserve"> from 1st Jan</w:t>
      </w:r>
      <w:r w:rsidR="00B17FC4">
        <w:rPr>
          <w:rFonts w:ascii="Arial" w:hAnsi="Arial" w:cs="Arial"/>
          <w:sz w:val="24"/>
          <w:szCs w:val="24"/>
        </w:rPr>
        <w:t>uary</w:t>
      </w:r>
      <w:r w:rsidR="004E5379" w:rsidRPr="002B058A">
        <w:rPr>
          <w:rFonts w:ascii="Arial" w:hAnsi="Arial" w:cs="Arial"/>
          <w:sz w:val="24"/>
          <w:szCs w:val="24"/>
        </w:rPr>
        <w:t xml:space="preserve"> 2019 to 15th </w:t>
      </w:r>
      <w:r w:rsidR="008966B6" w:rsidRPr="002B058A">
        <w:rPr>
          <w:rFonts w:ascii="Arial" w:hAnsi="Arial" w:cs="Arial"/>
          <w:sz w:val="24"/>
          <w:szCs w:val="24"/>
        </w:rPr>
        <w:t>Jan</w:t>
      </w:r>
      <w:r w:rsidR="00B17FC4">
        <w:rPr>
          <w:rFonts w:ascii="Arial" w:hAnsi="Arial" w:cs="Arial"/>
          <w:sz w:val="24"/>
          <w:szCs w:val="24"/>
        </w:rPr>
        <w:t>uary</w:t>
      </w:r>
      <w:r w:rsidR="004E5379" w:rsidRPr="002B058A">
        <w:rPr>
          <w:rFonts w:ascii="Arial" w:hAnsi="Arial" w:cs="Arial"/>
          <w:sz w:val="24"/>
          <w:szCs w:val="24"/>
        </w:rPr>
        <w:t xml:space="preserve"> 2021, patients fulfilling</w:t>
      </w:r>
      <w:r w:rsidR="0093618F">
        <w:rPr>
          <w:rFonts w:ascii="Arial" w:hAnsi="Arial" w:cs="Arial"/>
          <w:sz w:val="24"/>
          <w:szCs w:val="24"/>
        </w:rPr>
        <w:t xml:space="preserve"> the inclusion criteria</w:t>
      </w:r>
      <w:r w:rsidR="008966B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66B6">
        <w:rPr>
          <w:rFonts w:ascii="Arial" w:hAnsi="Arial" w:cs="Arial"/>
          <w:sz w:val="24"/>
          <w:szCs w:val="24"/>
        </w:rPr>
        <w:t>i.e</w:t>
      </w:r>
      <w:proofErr w:type="spellEnd"/>
      <w:r w:rsidR="008966B6">
        <w:rPr>
          <w:rFonts w:ascii="Arial" w:hAnsi="Arial" w:cs="Arial"/>
          <w:sz w:val="24"/>
          <w:szCs w:val="24"/>
        </w:rPr>
        <w:t>:</w:t>
      </w:r>
      <w:r w:rsidR="009552C2">
        <w:rPr>
          <w:rFonts w:ascii="Arial" w:hAnsi="Arial" w:cs="Arial"/>
          <w:sz w:val="24"/>
          <w:szCs w:val="24"/>
        </w:rPr>
        <w:t xml:space="preserve"> </w:t>
      </w:r>
      <w:r w:rsidR="004E5379" w:rsidRPr="002B058A">
        <w:rPr>
          <w:rFonts w:ascii="Arial" w:hAnsi="Arial" w:cs="Arial"/>
          <w:sz w:val="24"/>
          <w:szCs w:val="24"/>
        </w:rPr>
        <w:t>children under 16 years of ag</w:t>
      </w:r>
      <w:r w:rsidR="002969E9">
        <w:rPr>
          <w:rFonts w:ascii="Arial" w:hAnsi="Arial" w:cs="Arial"/>
          <w:sz w:val="24"/>
          <w:szCs w:val="24"/>
        </w:rPr>
        <w:t xml:space="preserve">e were included, patients undergoing interval appendectomies and conservative management were </w:t>
      </w:r>
      <w:r w:rsidR="008966B6">
        <w:rPr>
          <w:rFonts w:ascii="Arial" w:hAnsi="Arial" w:cs="Arial"/>
          <w:sz w:val="24"/>
          <w:szCs w:val="24"/>
        </w:rPr>
        <w:t>excluded.</w:t>
      </w:r>
      <w:r w:rsidR="008966B6" w:rsidRPr="002B058A">
        <w:rPr>
          <w:rFonts w:ascii="Arial" w:hAnsi="Arial" w:cs="Arial"/>
          <w:sz w:val="24"/>
          <w:szCs w:val="24"/>
        </w:rPr>
        <w:t xml:space="preserve"> All</w:t>
      </w:r>
      <w:r w:rsidR="004E5379" w:rsidRPr="002B058A">
        <w:rPr>
          <w:rFonts w:ascii="Arial" w:hAnsi="Arial" w:cs="Arial"/>
          <w:sz w:val="24"/>
          <w:szCs w:val="24"/>
        </w:rPr>
        <w:t xml:space="preserve"> patients, underwent Ultrasound examinations, and findings on ultrasound examination were correlated with histop</w:t>
      </w:r>
      <w:r w:rsidR="00640C9B" w:rsidRPr="002B058A">
        <w:rPr>
          <w:rFonts w:ascii="Arial" w:hAnsi="Arial" w:cs="Arial"/>
          <w:sz w:val="24"/>
          <w:szCs w:val="24"/>
        </w:rPr>
        <w:t>a</w:t>
      </w:r>
      <w:r w:rsidR="004E5379" w:rsidRPr="002B058A">
        <w:rPr>
          <w:rFonts w:ascii="Arial" w:hAnsi="Arial" w:cs="Arial"/>
          <w:sz w:val="24"/>
          <w:szCs w:val="24"/>
        </w:rPr>
        <w:t>thology post-operatively.</w:t>
      </w:r>
      <w:r w:rsidR="00640C9B" w:rsidRPr="002B058A">
        <w:rPr>
          <w:rFonts w:ascii="Arial" w:hAnsi="Arial" w:cs="Arial"/>
          <w:sz w:val="24"/>
          <w:szCs w:val="24"/>
        </w:rPr>
        <w:t xml:space="preserve"> Diagnostic value, sensitivity, specificity, Positive predictive value</w:t>
      </w:r>
      <w:r w:rsidR="005535C0" w:rsidRPr="002B058A">
        <w:rPr>
          <w:rFonts w:ascii="Arial" w:hAnsi="Arial" w:cs="Arial"/>
          <w:sz w:val="24"/>
          <w:szCs w:val="24"/>
        </w:rPr>
        <w:t xml:space="preserve"> (PPV)</w:t>
      </w:r>
      <w:r w:rsidR="00640C9B" w:rsidRPr="002B058A">
        <w:rPr>
          <w:rFonts w:ascii="Arial" w:hAnsi="Arial" w:cs="Arial"/>
          <w:sz w:val="24"/>
          <w:szCs w:val="24"/>
        </w:rPr>
        <w:t>, negative predictive value</w:t>
      </w:r>
      <w:r w:rsidR="005535C0" w:rsidRPr="002B058A">
        <w:rPr>
          <w:rFonts w:ascii="Arial" w:hAnsi="Arial" w:cs="Arial"/>
          <w:sz w:val="24"/>
          <w:szCs w:val="24"/>
        </w:rPr>
        <w:t xml:space="preserve"> (NPV)</w:t>
      </w:r>
      <w:r w:rsidR="00640C9B" w:rsidRPr="002B058A">
        <w:rPr>
          <w:rFonts w:ascii="Arial" w:hAnsi="Arial" w:cs="Arial"/>
          <w:sz w:val="24"/>
          <w:szCs w:val="24"/>
        </w:rPr>
        <w:t>, of ultrasound was calculated taking his</w:t>
      </w:r>
      <w:r w:rsidR="00A641A0" w:rsidRPr="002B058A">
        <w:rPr>
          <w:rFonts w:ascii="Arial" w:hAnsi="Arial" w:cs="Arial"/>
          <w:sz w:val="24"/>
          <w:szCs w:val="24"/>
        </w:rPr>
        <w:t>topathology as a gold standard.</w:t>
      </w:r>
    </w:p>
    <w:p w:rsidR="004E5379" w:rsidRPr="002B058A" w:rsidRDefault="00B91DE5" w:rsidP="002B058A">
      <w:pPr>
        <w:jc w:val="both"/>
        <w:rPr>
          <w:rFonts w:ascii="Arial" w:hAnsi="Arial" w:cs="Arial"/>
          <w:sz w:val="24"/>
          <w:szCs w:val="24"/>
        </w:rPr>
      </w:pPr>
      <w:r w:rsidRPr="002B058A">
        <w:rPr>
          <w:rFonts w:ascii="Arial" w:hAnsi="Arial" w:cs="Arial"/>
          <w:b/>
          <w:sz w:val="24"/>
          <w:szCs w:val="24"/>
        </w:rPr>
        <w:t>RESULTS</w:t>
      </w:r>
      <w:r w:rsidRPr="002B058A">
        <w:rPr>
          <w:rFonts w:ascii="Arial" w:hAnsi="Arial" w:cs="Arial"/>
          <w:sz w:val="24"/>
          <w:szCs w:val="24"/>
        </w:rPr>
        <w:t xml:space="preserve">: </w:t>
      </w:r>
      <w:r w:rsidR="00312AAD" w:rsidRPr="002B058A">
        <w:rPr>
          <w:rFonts w:ascii="Arial" w:hAnsi="Arial" w:cs="Arial"/>
          <w:sz w:val="24"/>
          <w:szCs w:val="24"/>
        </w:rPr>
        <w:t>Of the 110 pe</w:t>
      </w:r>
      <w:r w:rsidR="004F6820" w:rsidRPr="002B058A">
        <w:rPr>
          <w:rFonts w:ascii="Arial" w:hAnsi="Arial" w:cs="Arial"/>
          <w:sz w:val="24"/>
          <w:szCs w:val="24"/>
        </w:rPr>
        <w:t>di</w:t>
      </w:r>
      <w:r w:rsidR="0093618F">
        <w:rPr>
          <w:rFonts w:ascii="Arial" w:hAnsi="Arial" w:cs="Arial"/>
          <w:sz w:val="24"/>
          <w:szCs w:val="24"/>
        </w:rPr>
        <w:t>atric patients</w:t>
      </w:r>
      <w:r w:rsidR="00312AAD" w:rsidRPr="002B058A">
        <w:rPr>
          <w:rFonts w:ascii="Arial" w:hAnsi="Arial" w:cs="Arial"/>
          <w:sz w:val="24"/>
          <w:szCs w:val="24"/>
        </w:rPr>
        <w:t>, 78 (70.9%) were male, 32 (29.4 %) were females.</w:t>
      </w:r>
      <w:r w:rsidR="00F55B91" w:rsidRPr="002B058A">
        <w:rPr>
          <w:rFonts w:ascii="Arial" w:hAnsi="Arial" w:cs="Arial"/>
          <w:sz w:val="24"/>
          <w:szCs w:val="24"/>
        </w:rPr>
        <w:t xml:space="preserve"> </w:t>
      </w:r>
      <w:r w:rsidR="00F55B91" w:rsidRPr="002B058A">
        <w:rPr>
          <w:rFonts w:ascii="Arial" w:hAnsi="Arial" w:cs="Arial"/>
          <w:color w:val="2E2E2E"/>
          <w:sz w:val="24"/>
          <w:szCs w:val="24"/>
        </w:rPr>
        <w:t xml:space="preserve">The histopathology of </w:t>
      </w:r>
      <w:r w:rsidR="005859DF" w:rsidRPr="002B058A">
        <w:rPr>
          <w:rFonts w:ascii="Arial" w:hAnsi="Arial" w:cs="Arial"/>
          <w:color w:val="2E2E2E"/>
          <w:sz w:val="24"/>
          <w:szCs w:val="24"/>
        </w:rPr>
        <w:t>102 (92.7%)</w:t>
      </w:r>
      <w:r w:rsidR="00312AAD" w:rsidRPr="002B058A">
        <w:rPr>
          <w:rFonts w:ascii="Arial" w:hAnsi="Arial" w:cs="Arial"/>
          <w:color w:val="2E2E2E"/>
          <w:sz w:val="24"/>
          <w:szCs w:val="24"/>
        </w:rPr>
        <w:t xml:space="preserve"> </w:t>
      </w:r>
      <w:r w:rsidR="000951D4">
        <w:rPr>
          <w:rFonts w:ascii="Arial" w:hAnsi="Arial" w:cs="Arial"/>
          <w:color w:val="2E2E2E"/>
          <w:sz w:val="24"/>
          <w:szCs w:val="24"/>
        </w:rPr>
        <w:t xml:space="preserve">patients </w:t>
      </w:r>
      <w:r w:rsidR="0093618F">
        <w:rPr>
          <w:rFonts w:ascii="Arial" w:hAnsi="Arial" w:cs="Arial"/>
          <w:color w:val="2E2E2E"/>
          <w:sz w:val="24"/>
          <w:szCs w:val="24"/>
        </w:rPr>
        <w:t>was</w:t>
      </w:r>
      <w:r w:rsidR="005859DF" w:rsidRPr="002B058A">
        <w:rPr>
          <w:rFonts w:ascii="Arial" w:hAnsi="Arial" w:cs="Arial"/>
          <w:color w:val="2E2E2E"/>
          <w:sz w:val="24"/>
          <w:szCs w:val="24"/>
        </w:rPr>
        <w:t xml:space="preserve"> positive</w:t>
      </w:r>
      <w:r w:rsidR="0093618F">
        <w:rPr>
          <w:rFonts w:ascii="Arial" w:hAnsi="Arial" w:cs="Arial"/>
          <w:color w:val="2E2E2E"/>
          <w:sz w:val="24"/>
          <w:szCs w:val="24"/>
        </w:rPr>
        <w:t xml:space="preserve">, </w:t>
      </w:r>
      <w:r w:rsidR="0093618F" w:rsidRPr="002B058A">
        <w:rPr>
          <w:rFonts w:ascii="Arial" w:hAnsi="Arial" w:cs="Arial"/>
          <w:color w:val="2E2E2E"/>
          <w:sz w:val="24"/>
          <w:szCs w:val="24"/>
        </w:rPr>
        <w:t>for acute appendicitis</w:t>
      </w:r>
      <w:r w:rsidR="0093618F">
        <w:rPr>
          <w:rFonts w:ascii="Arial" w:hAnsi="Arial" w:cs="Arial"/>
          <w:color w:val="2E2E2E"/>
          <w:sz w:val="24"/>
          <w:szCs w:val="24"/>
        </w:rPr>
        <w:t xml:space="preserve">, while of </w:t>
      </w:r>
      <w:r w:rsidR="0093618F" w:rsidRPr="002B058A">
        <w:rPr>
          <w:rFonts w:ascii="Arial" w:hAnsi="Arial" w:cs="Arial"/>
          <w:color w:val="2E2E2E"/>
          <w:sz w:val="24"/>
          <w:szCs w:val="24"/>
        </w:rPr>
        <w:t>8 (7.3</w:t>
      </w:r>
      <w:r w:rsidR="008966B6" w:rsidRPr="002B058A">
        <w:rPr>
          <w:rFonts w:ascii="Arial" w:hAnsi="Arial" w:cs="Arial"/>
          <w:color w:val="2E2E2E"/>
          <w:sz w:val="24"/>
          <w:szCs w:val="24"/>
        </w:rPr>
        <w:t>%)</w:t>
      </w:r>
      <w:r w:rsidR="0093618F">
        <w:rPr>
          <w:rFonts w:ascii="Arial" w:hAnsi="Arial" w:cs="Arial"/>
          <w:color w:val="2E2E2E"/>
          <w:sz w:val="24"/>
          <w:szCs w:val="24"/>
        </w:rPr>
        <w:t xml:space="preserve"> patients was negative</w:t>
      </w:r>
      <w:r w:rsidR="0093618F" w:rsidRPr="002B058A">
        <w:rPr>
          <w:rFonts w:ascii="Arial" w:hAnsi="Arial" w:cs="Arial"/>
          <w:color w:val="2E2E2E"/>
          <w:sz w:val="24"/>
          <w:szCs w:val="24"/>
        </w:rPr>
        <w:t>,</w:t>
      </w:r>
      <w:r w:rsidR="0093618F">
        <w:rPr>
          <w:rFonts w:ascii="Arial" w:hAnsi="Arial" w:cs="Arial"/>
          <w:color w:val="2E2E2E"/>
          <w:sz w:val="24"/>
          <w:szCs w:val="24"/>
        </w:rPr>
        <w:t xml:space="preserve"> </w:t>
      </w:r>
      <w:r w:rsidR="00973E60" w:rsidRPr="002B058A">
        <w:rPr>
          <w:rFonts w:ascii="Arial" w:hAnsi="Arial" w:cs="Arial"/>
          <w:color w:val="2E2E2E"/>
          <w:sz w:val="24"/>
          <w:szCs w:val="24"/>
        </w:rPr>
        <w:t xml:space="preserve">Of </w:t>
      </w:r>
      <w:r w:rsidR="00210920">
        <w:rPr>
          <w:rFonts w:ascii="Arial" w:hAnsi="Arial" w:cs="Arial"/>
          <w:color w:val="2E2E2E"/>
          <w:sz w:val="24"/>
          <w:szCs w:val="24"/>
        </w:rPr>
        <w:t>102, 33 (30%) were simple and 69 (62.7%)</w:t>
      </w:r>
      <w:r w:rsidR="00973E60" w:rsidRPr="002B058A">
        <w:rPr>
          <w:rFonts w:ascii="Arial" w:hAnsi="Arial" w:cs="Arial"/>
          <w:color w:val="2E2E2E"/>
          <w:sz w:val="24"/>
          <w:szCs w:val="24"/>
        </w:rPr>
        <w:t xml:space="preserve"> </w:t>
      </w:r>
      <w:r w:rsidR="00210920">
        <w:rPr>
          <w:rFonts w:ascii="Arial" w:hAnsi="Arial" w:cs="Arial"/>
          <w:color w:val="2E2E2E"/>
          <w:sz w:val="24"/>
          <w:szCs w:val="24"/>
        </w:rPr>
        <w:t xml:space="preserve">were </w:t>
      </w:r>
      <w:r w:rsidR="00973E60" w:rsidRPr="002B058A">
        <w:rPr>
          <w:rFonts w:ascii="Arial" w:hAnsi="Arial" w:cs="Arial"/>
          <w:color w:val="2E2E2E"/>
          <w:sz w:val="24"/>
          <w:szCs w:val="24"/>
        </w:rPr>
        <w:t>complicated appendicitis on histopathology.</w:t>
      </w:r>
      <w:r w:rsidR="00210920">
        <w:rPr>
          <w:rFonts w:ascii="Arial" w:hAnsi="Arial" w:cs="Arial"/>
          <w:sz w:val="24"/>
          <w:szCs w:val="24"/>
        </w:rPr>
        <w:t xml:space="preserve"> </w:t>
      </w:r>
      <w:r w:rsidR="00973E60" w:rsidRPr="002B058A">
        <w:rPr>
          <w:rFonts w:ascii="Arial" w:hAnsi="Arial" w:cs="Arial"/>
          <w:sz w:val="24"/>
          <w:szCs w:val="24"/>
        </w:rPr>
        <w:t>of 110 performed appendectomies, 81 (73.6%) appendices were visualized by ultras</w:t>
      </w:r>
      <w:r w:rsidR="0093618F">
        <w:rPr>
          <w:rFonts w:ascii="Arial" w:hAnsi="Arial" w:cs="Arial"/>
          <w:sz w:val="24"/>
          <w:szCs w:val="24"/>
        </w:rPr>
        <w:t>ound</w:t>
      </w:r>
      <w:r w:rsidR="00973E60" w:rsidRPr="002B058A">
        <w:rPr>
          <w:rFonts w:ascii="Arial" w:hAnsi="Arial" w:cs="Arial"/>
          <w:sz w:val="24"/>
          <w:szCs w:val="24"/>
        </w:rPr>
        <w:t>,</w:t>
      </w:r>
      <w:r w:rsidR="00973E60" w:rsidRPr="002B058A">
        <w:rPr>
          <w:rFonts w:ascii="Arial" w:hAnsi="Arial" w:cs="Arial"/>
          <w:color w:val="2E2E2E"/>
          <w:sz w:val="24"/>
          <w:szCs w:val="24"/>
        </w:rPr>
        <w:t xml:space="preserve"> </w:t>
      </w:r>
      <w:r w:rsidR="00A877A8">
        <w:rPr>
          <w:rFonts w:ascii="Arial" w:hAnsi="Arial" w:cs="Arial"/>
          <w:color w:val="2E2E2E"/>
          <w:sz w:val="24"/>
          <w:szCs w:val="24"/>
        </w:rPr>
        <w:t>therefore</w:t>
      </w:r>
      <w:r w:rsidR="00312AAD" w:rsidRPr="002B058A">
        <w:rPr>
          <w:rFonts w:ascii="Arial" w:hAnsi="Arial" w:cs="Arial"/>
          <w:color w:val="2E2E2E"/>
          <w:sz w:val="24"/>
          <w:szCs w:val="24"/>
        </w:rPr>
        <w:t xml:space="preserve"> the diagnostic accuracy, </w:t>
      </w:r>
      <w:r w:rsidR="00B76EDE" w:rsidRPr="002B058A">
        <w:rPr>
          <w:rFonts w:ascii="Arial" w:hAnsi="Arial" w:cs="Arial"/>
          <w:sz w:val="24"/>
          <w:szCs w:val="24"/>
        </w:rPr>
        <w:t>Sen</w:t>
      </w:r>
      <w:r w:rsidR="005535C0" w:rsidRPr="002B058A">
        <w:rPr>
          <w:rFonts w:ascii="Arial" w:hAnsi="Arial" w:cs="Arial"/>
          <w:sz w:val="24"/>
          <w:szCs w:val="24"/>
        </w:rPr>
        <w:t>sitivity</w:t>
      </w:r>
      <w:r w:rsidR="00312AAD" w:rsidRPr="002B058A">
        <w:rPr>
          <w:rFonts w:ascii="Arial" w:hAnsi="Arial" w:cs="Arial"/>
          <w:sz w:val="24"/>
          <w:szCs w:val="24"/>
        </w:rPr>
        <w:t>, Specificity</w:t>
      </w:r>
      <w:r w:rsidR="00210920">
        <w:rPr>
          <w:rFonts w:ascii="Arial" w:hAnsi="Arial" w:cs="Arial"/>
          <w:sz w:val="24"/>
          <w:szCs w:val="24"/>
        </w:rPr>
        <w:t>, PPV</w:t>
      </w:r>
      <w:r w:rsidR="00312AAD" w:rsidRPr="002B058A">
        <w:rPr>
          <w:rFonts w:ascii="Arial" w:hAnsi="Arial" w:cs="Arial"/>
          <w:sz w:val="24"/>
          <w:szCs w:val="24"/>
        </w:rPr>
        <w:t xml:space="preserve">, </w:t>
      </w:r>
      <w:r w:rsidR="00210920">
        <w:rPr>
          <w:rFonts w:ascii="Arial" w:hAnsi="Arial" w:cs="Arial"/>
          <w:sz w:val="24"/>
          <w:szCs w:val="24"/>
        </w:rPr>
        <w:t xml:space="preserve">NPV </w:t>
      </w:r>
      <w:r w:rsidR="0093618F">
        <w:rPr>
          <w:rFonts w:ascii="Arial" w:hAnsi="Arial" w:cs="Arial"/>
          <w:sz w:val="24"/>
          <w:szCs w:val="24"/>
        </w:rPr>
        <w:t>of ultrasound</w:t>
      </w:r>
      <w:r w:rsidR="00312AAD" w:rsidRPr="002B058A">
        <w:rPr>
          <w:rFonts w:ascii="Arial" w:hAnsi="Arial" w:cs="Arial"/>
          <w:sz w:val="24"/>
          <w:szCs w:val="24"/>
        </w:rPr>
        <w:t xml:space="preserve"> </w:t>
      </w:r>
      <w:r w:rsidR="00A877A8">
        <w:rPr>
          <w:rFonts w:ascii="Arial" w:hAnsi="Arial" w:cs="Arial"/>
          <w:sz w:val="24"/>
          <w:szCs w:val="24"/>
        </w:rPr>
        <w:t xml:space="preserve">in our study was </w:t>
      </w:r>
      <w:r w:rsidR="00312AAD" w:rsidRPr="002B058A">
        <w:rPr>
          <w:rFonts w:ascii="Arial" w:hAnsi="Arial" w:cs="Arial"/>
          <w:sz w:val="24"/>
          <w:szCs w:val="24"/>
        </w:rPr>
        <w:t>75.4%,</w:t>
      </w:r>
      <w:r w:rsidR="00973E60" w:rsidRPr="002B058A">
        <w:rPr>
          <w:rFonts w:ascii="Arial" w:hAnsi="Arial" w:cs="Arial"/>
          <w:sz w:val="24"/>
          <w:szCs w:val="24"/>
        </w:rPr>
        <w:t xml:space="preserve"> </w:t>
      </w:r>
      <w:r w:rsidR="00B76EDE" w:rsidRPr="002B058A">
        <w:rPr>
          <w:rFonts w:ascii="Arial" w:hAnsi="Arial" w:cs="Arial"/>
          <w:sz w:val="24"/>
          <w:szCs w:val="24"/>
        </w:rPr>
        <w:t xml:space="preserve">76.5%, </w:t>
      </w:r>
      <w:r w:rsidR="0093618F">
        <w:rPr>
          <w:rFonts w:ascii="Arial" w:hAnsi="Arial" w:cs="Arial"/>
          <w:sz w:val="24"/>
          <w:szCs w:val="24"/>
        </w:rPr>
        <w:t>62.5%, 96.29, 17.24% respectively.</w:t>
      </w:r>
      <w:r w:rsidR="000951D4">
        <w:rPr>
          <w:rFonts w:ascii="Arial" w:hAnsi="Arial" w:cs="Arial"/>
          <w:sz w:val="24"/>
          <w:szCs w:val="24"/>
        </w:rPr>
        <w:t xml:space="preserve"> This study was approved by IRB.</w:t>
      </w:r>
    </w:p>
    <w:p w:rsidR="00D30D95" w:rsidRDefault="007C39FD" w:rsidP="002B058A">
      <w:pPr>
        <w:jc w:val="both"/>
        <w:rPr>
          <w:rFonts w:ascii="Arial" w:hAnsi="Arial" w:cs="Arial"/>
          <w:color w:val="2E2E2E"/>
          <w:sz w:val="24"/>
          <w:szCs w:val="24"/>
        </w:rPr>
      </w:pPr>
      <w:r w:rsidRPr="002B058A">
        <w:rPr>
          <w:rFonts w:ascii="Arial" w:hAnsi="Arial" w:cs="Arial"/>
          <w:b/>
          <w:sz w:val="24"/>
          <w:szCs w:val="24"/>
        </w:rPr>
        <w:t>CONCLUSION:</w:t>
      </w:r>
      <w:r w:rsidRPr="002B058A">
        <w:rPr>
          <w:rFonts w:ascii="Arial" w:hAnsi="Arial" w:cs="Arial"/>
          <w:sz w:val="24"/>
          <w:szCs w:val="24"/>
        </w:rPr>
        <w:t xml:space="preserve">  </w:t>
      </w:r>
      <w:r w:rsidRPr="002B058A">
        <w:rPr>
          <w:rFonts w:ascii="Arial" w:hAnsi="Arial" w:cs="Arial"/>
          <w:color w:val="2E2E2E"/>
          <w:sz w:val="24"/>
          <w:szCs w:val="24"/>
        </w:rPr>
        <w:t>In children with suspected </w:t>
      </w:r>
      <w:hyperlink r:id="rId6" w:tooltip="Learn more about Appendicitis from ScienceDirect's AI-generated Topic Pages" w:history="1">
        <w:r w:rsidRPr="002B058A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</w:rPr>
          <w:t>appendicitis</w:t>
        </w:r>
      </w:hyperlink>
      <w:r w:rsidRPr="002B058A">
        <w:rPr>
          <w:rFonts w:ascii="Arial" w:hAnsi="Arial" w:cs="Arial"/>
          <w:color w:val="2E2E2E"/>
          <w:sz w:val="24"/>
          <w:szCs w:val="24"/>
        </w:rPr>
        <w:t>, history, physical examin</w:t>
      </w:r>
      <w:r w:rsidR="00210920">
        <w:rPr>
          <w:rFonts w:ascii="Arial" w:hAnsi="Arial" w:cs="Arial"/>
          <w:color w:val="2E2E2E"/>
          <w:sz w:val="24"/>
          <w:szCs w:val="24"/>
        </w:rPr>
        <w:t xml:space="preserve">ation, laboratory results, </w:t>
      </w:r>
      <w:r w:rsidRPr="002B058A">
        <w:rPr>
          <w:rFonts w:ascii="Arial" w:hAnsi="Arial" w:cs="Arial"/>
          <w:color w:val="2E2E2E"/>
          <w:sz w:val="24"/>
          <w:szCs w:val="24"/>
        </w:rPr>
        <w:t xml:space="preserve">cannot safely rule in or rule out the diagnosis. Therefore additional tests are required, Ultrasound being non-invasive </w:t>
      </w:r>
      <w:r w:rsidR="00E03A7F">
        <w:rPr>
          <w:rFonts w:ascii="Arial" w:hAnsi="Arial" w:cs="Arial"/>
          <w:color w:val="2E2E2E"/>
          <w:sz w:val="24"/>
          <w:szCs w:val="24"/>
        </w:rPr>
        <w:t xml:space="preserve">and easily available </w:t>
      </w:r>
      <w:r w:rsidRPr="002B058A">
        <w:rPr>
          <w:rFonts w:ascii="Arial" w:hAnsi="Arial" w:cs="Arial"/>
          <w:color w:val="2E2E2E"/>
          <w:sz w:val="24"/>
          <w:szCs w:val="24"/>
        </w:rPr>
        <w:t>test is</w:t>
      </w:r>
      <w:r w:rsidR="0079647B">
        <w:rPr>
          <w:rFonts w:ascii="Arial" w:hAnsi="Arial" w:cs="Arial"/>
          <w:color w:val="2E2E2E"/>
          <w:sz w:val="24"/>
          <w:szCs w:val="24"/>
        </w:rPr>
        <w:t xml:space="preserve"> a good modality of choice, but negative U/S findings does</w:t>
      </w:r>
      <w:r w:rsidR="001A5D89">
        <w:rPr>
          <w:rFonts w:ascii="Arial" w:hAnsi="Arial" w:cs="Arial"/>
          <w:color w:val="2E2E2E"/>
          <w:sz w:val="24"/>
          <w:szCs w:val="24"/>
        </w:rPr>
        <w:t xml:space="preserve"> </w:t>
      </w:r>
      <w:r w:rsidR="00D30D95">
        <w:rPr>
          <w:rFonts w:ascii="Arial" w:hAnsi="Arial" w:cs="Arial"/>
          <w:color w:val="2E2E2E"/>
          <w:sz w:val="24"/>
          <w:szCs w:val="24"/>
        </w:rPr>
        <w:t>not rule out acute appendicitis.</w:t>
      </w:r>
    </w:p>
    <w:p w:rsidR="00D30D95" w:rsidRDefault="00D30D95" w:rsidP="002B058A">
      <w:pPr>
        <w:jc w:val="both"/>
        <w:rPr>
          <w:rFonts w:ascii="Arial" w:hAnsi="Arial" w:cs="Arial"/>
          <w:b/>
          <w:color w:val="2E2E2E"/>
          <w:sz w:val="24"/>
          <w:szCs w:val="24"/>
        </w:rPr>
      </w:pPr>
      <w:r w:rsidRPr="00D30D95">
        <w:rPr>
          <w:rFonts w:ascii="Arial" w:hAnsi="Arial" w:cs="Arial"/>
          <w:b/>
          <w:color w:val="2E2E2E"/>
          <w:sz w:val="24"/>
          <w:szCs w:val="24"/>
        </w:rPr>
        <w:t>References:</w:t>
      </w:r>
    </w:p>
    <w:p w:rsidR="00D30D95" w:rsidRDefault="00D30D95" w:rsidP="00D30D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2F49">
        <w:rPr>
          <w:rFonts w:ascii="Times New Roman" w:hAnsi="Times New Roman" w:cs="Times New Roman"/>
          <w:sz w:val="24"/>
          <w:szCs w:val="24"/>
        </w:rPr>
        <w:t xml:space="preserve">Sheikh MA, </w:t>
      </w:r>
      <w:proofErr w:type="spellStart"/>
      <w:r w:rsidRPr="00C62F49">
        <w:rPr>
          <w:rFonts w:ascii="Times New Roman" w:hAnsi="Times New Roman" w:cs="Times New Roman"/>
          <w:sz w:val="24"/>
          <w:szCs w:val="24"/>
        </w:rPr>
        <w:t>Qayuum</w:t>
      </w:r>
      <w:proofErr w:type="spellEnd"/>
      <w:r w:rsidRPr="00C62F49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C62F49">
        <w:rPr>
          <w:rFonts w:ascii="Times New Roman" w:hAnsi="Times New Roman" w:cs="Times New Roman"/>
          <w:sz w:val="24"/>
          <w:szCs w:val="24"/>
        </w:rPr>
        <w:t>Latif</w:t>
      </w:r>
      <w:proofErr w:type="spellEnd"/>
      <w:r w:rsidRPr="00C62F49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C62F49">
        <w:rPr>
          <w:rFonts w:ascii="Times New Roman" w:hAnsi="Times New Roman" w:cs="Times New Roman"/>
          <w:sz w:val="24"/>
          <w:szCs w:val="24"/>
        </w:rPr>
        <w:t>Aasim</w:t>
      </w:r>
      <w:proofErr w:type="spellEnd"/>
      <w:r w:rsidRPr="00C62F49">
        <w:rPr>
          <w:rFonts w:ascii="Times New Roman" w:hAnsi="Times New Roman" w:cs="Times New Roman"/>
          <w:sz w:val="24"/>
          <w:szCs w:val="24"/>
        </w:rPr>
        <w:t xml:space="preserve"> M. Predictive Value of TLC and CRP in Children </w:t>
      </w:r>
      <w:proofErr w:type="gramStart"/>
      <w:r w:rsidRPr="00C62F49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Pr="00C62F49">
        <w:rPr>
          <w:rFonts w:ascii="Times New Roman" w:hAnsi="Times New Roman" w:cs="Times New Roman"/>
          <w:sz w:val="24"/>
          <w:szCs w:val="24"/>
        </w:rPr>
        <w:t xml:space="preserve"> Clinically Suspected Acute Appendicitis. Proceeding SZPGMI Vol. 2014</w:t>
      </w:r>
      <w:proofErr w:type="gramStart"/>
      <w:r w:rsidRPr="00C62F49">
        <w:rPr>
          <w:rFonts w:ascii="Times New Roman" w:hAnsi="Times New Roman" w:cs="Times New Roman"/>
          <w:sz w:val="24"/>
          <w:szCs w:val="24"/>
        </w:rPr>
        <w:t>;28</w:t>
      </w:r>
      <w:proofErr w:type="gramEnd"/>
      <w:r w:rsidRPr="00C62F49">
        <w:rPr>
          <w:rFonts w:ascii="Times New Roman" w:hAnsi="Times New Roman" w:cs="Times New Roman"/>
          <w:sz w:val="24"/>
          <w:szCs w:val="24"/>
        </w:rPr>
        <w:t>(2):109-14.</w:t>
      </w:r>
    </w:p>
    <w:p w:rsidR="00D30D95" w:rsidRDefault="00D30D95" w:rsidP="00D30D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6081">
        <w:rPr>
          <w:rFonts w:ascii="Times New Roman" w:hAnsi="Times New Roman" w:cs="Times New Roman"/>
          <w:sz w:val="24"/>
          <w:szCs w:val="24"/>
        </w:rPr>
        <w:t>Shafi</w:t>
      </w:r>
      <w:proofErr w:type="spellEnd"/>
      <w:r w:rsidRPr="00EA6081">
        <w:rPr>
          <w:rFonts w:ascii="Times New Roman" w:hAnsi="Times New Roman" w:cs="Times New Roman"/>
          <w:sz w:val="24"/>
          <w:szCs w:val="24"/>
        </w:rPr>
        <w:t xml:space="preserve"> SM, </w:t>
      </w:r>
      <w:proofErr w:type="spellStart"/>
      <w:r w:rsidRPr="00EA6081">
        <w:rPr>
          <w:rFonts w:ascii="Times New Roman" w:hAnsi="Times New Roman" w:cs="Times New Roman"/>
          <w:sz w:val="24"/>
          <w:szCs w:val="24"/>
        </w:rPr>
        <w:t>Afsheen</w:t>
      </w:r>
      <w:proofErr w:type="spellEnd"/>
      <w:r w:rsidRPr="00EA6081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EA6081">
        <w:rPr>
          <w:rFonts w:ascii="Times New Roman" w:hAnsi="Times New Roman" w:cs="Times New Roman"/>
          <w:sz w:val="24"/>
          <w:szCs w:val="24"/>
        </w:rPr>
        <w:t>Reshi</w:t>
      </w:r>
      <w:proofErr w:type="spellEnd"/>
      <w:r w:rsidRPr="00EA6081">
        <w:rPr>
          <w:rFonts w:ascii="Times New Roman" w:hAnsi="Times New Roman" w:cs="Times New Roman"/>
          <w:sz w:val="24"/>
          <w:szCs w:val="24"/>
        </w:rPr>
        <w:t xml:space="preserve"> FA. Total leucocyte count, C-reactive protein and neutrophil count: diagnostic aid in acute appendicitis. Saudi journal of gastroenterology:</w:t>
      </w:r>
    </w:p>
    <w:p w:rsidR="00D30D95" w:rsidRPr="007963B0" w:rsidRDefault="00D30D95" w:rsidP="00D30D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Pedram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Asadian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F,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Roshan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N. Diagnostic accuracy of abdominal ultrasonography in pediatric acute appendicitis. Bulletin of Emergency &amp; Trauma. 2019 Jul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;7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(3):278.</w:t>
      </w:r>
    </w:p>
    <w:p w:rsidR="00D30D95" w:rsidRPr="007963B0" w:rsidRDefault="00D30D95" w:rsidP="00D30D9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Wade DS, Morrow SE,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Balsara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ZN,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Burkhard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TK, Goff WB. Accuracy of ultrasound in the diagnosis of acute appendicitis compared with the surgeon's clinical impression. Archives of Surgery. 1993 Sep 1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;128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(9):1039-46.</w:t>
      </w:r>
    </w:p>
    <w:p w:rsidR="00D30D95" w:rsidRPr="00D30D95" w:rsidRDefault="00D30D95" w:rsidP="002B05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Kitar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Krichen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Maazoun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K,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Althobaiti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RA,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Khalif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Adwani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M. To determine validity of ultrasound in predicting acute appendicitis among children keeping histopathology as gold standard. Annals of medicine and surgery. 2019 Feb 1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;38:22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-7.</w:t>
      </w:r>
    </w:p>
    <w:p w:rsidR="003A44C8" w:rsidRPr="00D30D95" w:rsidRDefault="00D30D95" w:rsidP="002B058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vertAlign w:val="subscript"/>
        </w:rPr>
        <w:lastRenderedPageBreak/>
        <w:drawing>
          <wp:inline distT="0" distB="0" distL="0" distR="0" wp14:anchorId="230C91BD" wp14:editId="343FBF33">
            <wp:extent cx="1012190" cy="11703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0D95" w:rsidRPr="002B058A" w:rsidRDefault="00D30D95" w:rsidP="002B058A">
      <w:pPr>
        <w:jc w:val="both"/>
        <w:rPr>
          <w:rFonts w:ascii="Arial" w:hAnsi="Arial" w:cs="Arial"/>
          <w:sz w:val="24"/>
          <w:szCs w:val="24"/>
          <w:vertAlign w:val="subscript"/>
        </w:rPr>
      </w:pPr>
    </w:p>
    <w:p w:rsidR="003A44C8" w:rsidRPr="002B058A" w:rsidRDefault="00D30D95" w:rsidP="002B058A">
      <w:pPr>
        <w:jc w:val="both"/>
        <w:rPr>
          <w:rFonts w:ascii="Arial" w:hAnsi="Arial" w:cs="Arial"/>
          <w:sz w:val="24"/>
          <w:szCs w:val="24"/>
        </w:rPr>
      </w:pPr>
      <w:r w:rsidRPr="0051369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02BFCC" wp14:editId="7484C1FC">
                <wp:simplePos x="0" y="0"/>
                <wp:positionH relativeFrom="column">
                  <wp:posOffset>2668905</wp:posOffset>
                </wp:positionH>
                <wp:positionV relativeFrom="paragraph">
                  <wp:posOffset>332740</wp:posOffset>
                </wp:positionV>
                <wp:extent cx="2700655" cy="287020"/>
                <wp:effectExtent l="0" t="0" r="23495" b="1778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65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D95" w:rsidRDefault="00D30D95" w:rsidP="00D30D95">
                            <w:r>
                              <w:t>Email: talrejapooja4021@gmail.com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2BF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0.15pt;margin-top:26.2pt;width:212.65pt;height:22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">
                <v:textbox>
                  <w:txbxContent>
                    <w:p w:rsidR="00D30D95" w:rsidRDefault="00D30D95" w:rsidP="00D30D95">
                      <w:r>
                        <w:t>Email: talrejapooja4021@gmail.com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1369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9879A9" wp14:editId="088013A0">
                <wp:simplePos x="0" y="0"/>
                <wp:positionH relativeFrom="margin">
                  <wp:posOffset>-74428</wp:posOffset>
                </wp:positionH>
                <wp:positionV relativeFrom="paragraph">
                  <wp:posOffset>-199996</wp:posOffset>
                </wp:positionV>
                <wp:extent cx="2604770" cy="1009650"/>
                <wp:effectExtent l="0" t="0" r="2413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477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D95" w:rsidRDefault="00D30D95" w:rsidP="00D30D95">
                            <w:r>
                              <w:t xml:space="preserve">I am currently chief resident of </w:t>
                            </w:r>
                            <w:proofErr w:type="spellStart"/>
                            <w:r>
                              <w:t>paediatric</w:t>
                            </w:r>
                            <w:proofErr w:type="spellEnd"/>
                            <w:r>
                              <w:t xml:space="preserve"> surgery at </w:t>
                            </w:r>
                            <w:proofErr w:type="spellStart"/>
                            <w:r>
                              <w:t>liaquat</w:t>
                            </w:r>
                            <w:proofErr w:type="spellEnd"/>
                            <w:r>
                              <w:t xml:space="preserve"> national hospital, Karachi. I believe one must keep up good work, whatever the circumstances might be.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879A9" id="_x0000_s1027" type="#_x0000_t202" style="position:absolute;left:0;text-align:left;margin-left:-5.85pt;margin-top:-15.75pt;width:205.1pt;height:7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">
                <v:textbox>
                  <w:txbxContent>
                    <w:p w:rsidR="00D30D95" w:rsidRDefault="00D30D95" w:rsidP="00D30D95">
                      <w:r>
                        <w:t xml:space="preserve">I am currently chief resident of </w:t>
                      </w:r>
                      <w:proofErr w:type="spellStart"/>
                      <w:r>
                        <w:t>paediatric</w:t>
                      </w:r>
                      <w:proofErr w:type="spellEnd"/>
                      <w:r>
                        <w:t xml:space="preserve"> surgery at </w:t>
                      </w:r>
                      <w:proofErr w:type="spellStart"/>
                      <w:r>
                        <w:t>liaquat</w:t>
                      </w:r>
                      <w:proofErr w:type="spellEnd"/>
                      <w:r>
                        <w:t xml:space="preserve"> national hospital, Karachi. I believe one must keep up good work, whatever the circumstances might be.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A44C8" w:rsidRPr="002B0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443639"/>
    <w:multiLevelType w:val="hybridMultilevel"/>
    <w:tmpl w:val="E45E83D0"/>
    <w:lvl w:ilvl="0" w:tplc="69EE2A7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DAD"/>
    <w:rsid w:val="000951D4"/>
    <w:rsid w:val="001A5D89"/>
    <w:rsid w:val="00210920"/>
    <w:rsid w:val="002969E9"/>
    <w:rsid w:val="002B058A"/>
    <w:rsid w:val="00312AAD"/>
    <w:rsid w:val="003A3474"/>
    <w:rsid w:val="003A44C8"/>
    <w:rsid w:val="004E5379"/>
    <w:rsid w:val="004F6820"/>
    <w:rsid w:val="005535C0"/>
    <w:rsid w:val="005859DF"/>
    <w:rsid w:val="00640C9B"/>
    <w:rsid w:val="0079647B"/>
    <w:rsid w:val="007C39FD"/>
    <w:rsid w:val="008966B6"/>
    <w:rsid w:val="0093618F"/>
    <w:rsid w:val="009552C2"/>
    <w:rsid w:val="00973E60"/>
    <w:rsid w:val="00A641A0"/>
    <w:rsid w:val="00A877A8"/>
    <w:rsid w:val="00AB49AD"/>
    <w:rsid w:val="00B17FC4"/>
    <w:rsid w:val="00B27AB9"/>
    <w:rsid w:val="00B76EDE"/>
    <w:rsid w:val="00B91DE5"/>
    <w:rsid w:val="00BF1D03"/>
    <w:rsid w:val="00C63DB1"/>
    <w:rsid w:val="00C64B43"/>
    <w:rsid w:val="00D30D95"/>
    <w:rsid w:val="00E03A7F"/>
    <w:rsid w:val="00E87CDF"/>
    <w:rsid w:val="00F45DAD"/>
    <w:rsid w:val="00F5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07F0A6-2E4F-4310-9007-BD9634C3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C39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30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iencedirect.com/topics/medicine-and-dentistry/appendiciti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FEEF8-0D46-4759-9AF6-5C7007255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22</cp:revision>
  <dcterms:created xsi:type="dcterms:W3CDTF">2021-03-05T09:37:00Z</dcterms:created>
  <dcterms:modified xsi:type="dcterms:W3CDTF">2021-03-24T18:30:00Z</dcterms:modified>
</cp:coreProperties>
</file>