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128" w:rsidRPr="00CE074C" w:rsidRDefault="00501128" w:rsidP="00501128">
      <w:pPr>
        <w:pStyle w:val="Pa0"/>
        <w:spacing w:line="240" w:lineRule="auto"/>
        <w:jc w:val="both"/>
        <w:rPr>
          <w:rFonts w:ascii="Times New Roman" w:hAnsi="Times New Roman" w:cs="Times New Roman"/>
          <w:b/>
          <w:color w:val="548DD4" w:themeColor="text2" w:themeTint="99"/>
          <w:sz w:val="32"/>
          <w:szCs w:val="32"/>
        </w:rPr>
      </w:pPr>
      <w:r w:rsidRPr="00D533D2">
        <w:rPr>
          <w:rFonts w:ascii="Times New Roman" w:hAnsi="Times New Roman" w:cs="Times New Roman"/>
          <w:b/>
          <w:color w:val="17365D" w:themeColor="text2" w:themeShade="BF"/>
          <w:sz w:val="32"/>
          <w:szCs w:val="32"/>
        </w:rPr>
        <w:t xml:space="preserve">Annual Congress and Medicare Expo on Trauma &amp; Critical Care </w:t>
      </w:r>
      <w:r w:rsidRPr="00CE074C">
        <w:rPr>
          <w:rFonts w:ascii="Times New Roman" w:hAnsi="Times New Roman" w:cs="Times New Roman"/>
          <w:b/>
          <w:color w:val="548DD4" w:themeColor="text2" w:themeTint="99"/>
        </w:rPr>
        <w:t>March 07-09</w:t>
      </w:r>
      <w:r w:rsidRPr="00CE074C">
        <w:rPr>
          <w:rFonts w:ascii="Times New Roman" w:eastAsia="Times New Roman" w:hAnsi="Times New Roman" w:cs="Times New Roman"/>
          <w:b/>
          <w:bCs/>
          <w:color w:val="548DD4" w:themeColor="text2" w:themeTint="99"/>
        </w:rPr>
        <w:t>, 2016 Madrid, Spain</w:t>
      </w:r>
    </w:p>
    <w:p w:rsidR="00501128" w:rsidRPr="00CE074C" w:rsidRDefault="00501128" w:rsidP="00501128">
      <w:pPr>
        <w:spacing w:line="270" w:lineRule="atLeast"/>
        <w:jc w:val="both"/>
        <w:rPr>
          <w:rFonts w:ascii="Times New Roman" w:hAnsi="Times New Roman" w:cs="Times New Roman"/>
          <w:color w:val="548DD4" w:themeColor="text2" w:themeTint="99"/>
          <w:sz w:val="18"/>
          <w:szCs w:val="18"/>
        </w:rPr>
      </w:pPr>
    </w:p>
    <w:p w:rsidR="00501128" w:rsidRPr="00D07E2D" w:rsidRDefault="00501128" w:rsidP="00501128">
      <w:pPr>
        <w:spacing w:line="270" w:lineRule="atLeast"/>
        <w:jc w:val="both"/>
        <w:rPr>
          <w:rFonts w:ascii="Times New Roman" w:hAnsi="Times New Roman" w:cs="Times New Roman"/>
          <w:sz w:val="18"/>
          <w:szCs w:val="18"/>
        </w:rPr>
      </w:pPr>
      <w:r w:rsidRPr="00D07E2D">
        <w:rPr>
          <w:rFonts w:ascii="Times New Roman" w:hAnsi="Times New Roman" w:cs="Times New Roman"/>
          <w:sz w:val="18"/>
          <w:szCs w:val="18"/>
        </w:rPr>
        <w:t> </w:t>
      </w:r>
    </w:p>
    <w:p w:rsidR="00501128" w:rsidRPr="00CE074C" w:rsidRDefault="00501128" w:rsidP="00501128">
      <w:pPr>
        <w:autoSpaceDE w:val="0"/>
        <w:autoSpaceDN w:val="0"/>
        <w:adjustRightInd w:val="0"/>
        <w:spacing w:after="0" w:line="240" w:lineRule="auto"/>
        <w:jc w:val="both"/>
        <w:rPr>
          <w:rFonts w:ascii="Times New Roman" w:hAnsi="Times New Roman" w:cs="Times New Roman"/>
          <w:b/>
          <w:color w:val="548DD4" w:themeColor="text2" w:themeTint="99"/>
          <w:sz w:val="28"/>
          <w:szCs w:val="28"/>
        </w:rPr>
      </w:pPr>
      <w:r w:rsidRPr="00D07E2D">
        <w:rPr>
          <w:rStyle w:val="Strong"/>
          <w:rFonts w:ascii="Times New Roman" w:hAnsi="Times New Roman" w:cs="Times New Roman"/>
          <w:sz w:val="28"/>
          <w:szCs w:val="28"/>
        </w:rPr>
        <w:t xml:space="preserve"> </w:t>
      </w:r>
      <w:r w:rsidRPr="00CE074C">
        <w:rPr>
          <w:rStyle w:val="Strong"/>
          <w:rFonts w:ascii="Times New Roman" w:hAnsi="Times New Roman" w:cs="Times New Roman"/>
          <w:color w:val="1F497D" w:themeColor="text2"/>
          <w:sz w:val="28"/>
          <w:szCs w:val="28"/>
        </w:rPr>
        <w:t>Theme</w:t>
      </w:r>
      <w:r w:rsidRPr="00D07E2D">
        <w:rPr>
          <w:rStyle w:val="Strong"/>
          <w:rFonts w:ascii="Times New Roman" w:hAnsi="Times New Roman" w:cs="Times New Roman"/>
        </w:rPr>
        <w:t>:</w:t>
      </w:r>
      <w:r w:rsidRPr="00D07E2D">
        <w:rPr>
          <w:rStyle w:val="apple-converted-space"/>
          <w:rFonts w:ascii="Times New Roman" w:hAnsi="Times New Roman" w:cs="Times New Roman"/>
        </w:rPr>
        <w:t> </w:t>
      </w:r>
      <w:r w:rsidRPr="00CE074C">
        <w:rPr>
          <w:rFonts w:ascii="Times New Roman" w:hAnsi="Times New Roman" w:cs="Times New Roman"/>
          <w:i/>
          <w:iCs/>
          <w:color w:val="548DD4" w:themeColor="text2" w:themeTint="99"/>
          <w:sz w:val="24"/>
          <w:szCs w:val="24"/>
        </w:rPr>
        <w:t>“</w:t>
      </w:r>
      <w:r w:rsidRPr="00CE074C">
        <w:rPr>
          <w:rFonts w:ascii="Times New Roman" w:hAnsi="Times New Roman" w:cs="Times New Roman"/>
          <w:b/>
          <w:bCs/>
          <w:i/>
          <w:iCs/>
          <w:color w:val="548DD4" w:themeColor="text2" w:themeTint="99"/>
          <w:sz w:val="24"/>
          <w:szCs w:val="24"/>
        </w:rPr>
        <w:t>Understanding Complexities and Evolving Towards a Better Direction in Encountering Emergency Medical Situations”.</w:t>
      </w:r>
    </w:p>
    <w:p w:rsidR="00501128" w:rsidRPr="00D07E2D" w:rsidRDefault="00501128" w:rsidP="00501128">
      <w:pPr>
        <w:pStyle w:val="Heading3"/>
        <w:spacing w:line="270" w:lineRule="atLeast"/>
        <w:jc w:val="both"/>
        <w:rPr>
          <w:rFonts w:ascii="Times New Roman" w:hAnsi="Times New Roman" w:cs="Times New Roman"/>
          <w:color w:val="auto"/>
        </w:rPr>
      </w:pPr>
    </w:p>
    <w:p w:rsidR="00501128" w:rsidRPr="00CE074C" w:rsidRDefault="00501128" w:rsidP="00501128">
      <w:pPr>
        <w:pStyle w:val="NormalWeb"/>
        <w:spacing w:line="270" w:lineRule="atLeast"/>
        <w:jc w:val="both"/>
        <w:rPr>
          <w:color w:val="1F497D" w:themeColor="text2"/>
          <w:sz w:val="32"/>
          <w:szCs w:val="32"/>
        </w:rPr>
      </w:pPr>
      <w:r w:rsidRPr="00CE074C">
        <w:rPr>
          <w:b/>
          <w:color w:val="1F497D" w:themeColor="text2"/>
          <w:sz w:val="32"/>
          <w:szCs w:val="32"/>
        </w:rPr>
        <w:t>Importance &amp; Scope</w:t>
      </w:r>
      <w:r w:rsidRPr="00CE074C">
        <w:rPr>
          <w:color w:val="1F497D" w:themeColor="text2"/>
          <w:sz w:val="32"/>
          <w:szCs w:val="32"/>
        </w:rPr>
        <w:t>:</w:t>
      </w:r>
    </w:p>
    <w:p w:rsidR="00501128" w:rsidRPr="00A83D16" w:rsidRDefault="00501128" w:rsidP="00501128">
      <w:pPr>
        <w:spacing w:before="100" w:beforeAutospacing="1" w:after="100" w:afterAutospacing="1" w:line="240" w:lineRule="auto"/>
        <w:jc w:val="both"/>
        <w:rPr>
          <w:rFonts w:ascii="Times New Roman" w:hAnsi="Times New Roman" w:cs="Times New Roman"/>
          <w:sz w:val="24"/>
          <w:szCs w:val="24"/>
        </w:rPr>
      </w:pPr>
      <w:r w:rsidRPr="00A83D16">
        <w:rPr>
          <w:rFonts w:ascii="Times New Roman" w:hAnsi="Times New Roman" w:cs="Times New Roman"/>
          <w:sz w:val="24"/>
          <w:szCs w:val="24"/>
        </w:rPr>
        <w:t>The organizing committee is gearing up for an exciting and informative conference program including plenary lectures, symposia, workshops on a variety of topics, poster presentations and various programs for participants from all over the world. We invite you to join us at the Trauma &amp; Critical Care-2016, where you will be sure to have a meaningful experience with scholars from around the world. Conference brings together Eminent Researchers, Business Entrepreneurs and Industry Developers. All members of the Trauma &amp; Critical Care-2016 organizing committee look forward to meeting you in Madrid, Spain.</w:t>
      </w:r>
      <w:r w:rsidRPr="00A83D16">
        <w:rPr>
          <w:rFonts w:ascii="Times New Roman" w:eastAsia="Times New Roman" w:hAnsi="Times New Roman" w:cs="Times New Roman"/>
          <w:sz w:val="24"/>
          <w:szCs w:val="24"/>
          <w:lang w:eastAsia="en-IN"/>
        </w:rPr>
        <w:t xml:space="preserve"> </w:t>
      </w:r>
      <w:r w:rsidRPr="00A83D16">
        <w:rPr>
          <w:rFonts w:ascii="Times New Roman" w:hAnsi="Times New Roman" w:cs="Times New Roman"/>
          <w:sz w:val="24"/>
          <w:szCs w:val="24"/>
        </w:rPr>
        <w:t>This conference will provide a forum for exchange of ideas and authoritative views by leading scientists as well as business leaders and investors in this exciting field. This creates a relaxed and informal atmosphere with the right settings for meeting new people.</w:t>
      </w:r>
    </w:p>
    <w:p w:rsidR="00501128" w:rsidRPr="00A83D16" w:rsidRDefault="00501128" w:rsidP="0050112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Trauma &amp; Critical Care registries are a potential source of part of the data needed for comprehensive public health surveillance of injuries and all aspects of injury prevention. This conference collects, stores, and retrieves the data describing the etiological factors, demographic characteristics, diagnoses, treatment and clinical outcomes of individuals who meet specified case criteria. This conference provides global platform for current research on practical exposure techniques and guidelines for management and early control of injuries. It would be helpful for the industries and students which provides global identification of their research for researchers.</w:t>
      </w:r>
    </w:p>
    <w:p w:rsidR="00501128" w:rsidRPr="00A83D16" w:rsidRDefault="00501128" w:rsidP="0050112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For more details please visit- </w:t>
      </w:r>
      <w:hyperlink r:id="rId6" w:history="1">
        <w:r w:rsidRPr="00A83D16">
          <w:rPr>
            <w:rStyle w:val="Hyperlink"/>
            <w:rFonts w:ascii="Times New Roman" w:hAnsi="Times New Roman" w:cs="Times New Roman"/>
            <w:sz w:val="24"/>
            <w:szCs w:val="24"/>
          </w:rPr>
          <w:t>http://trauma-criticalcare.annualcongress.com/index.php</w:t>
        </w:r>
      </w:hyperlink>
      <w:r w:rsidRPr="00A83D16">
        <w:rPr>
          <w:rFonts w:ascii="Times New Roman" w:hAnsi="Times New Roman" w:cs="Times New Roman"/>
          <w:sz w:val="24"/>
          <w:szCs w:val="24"/>
        </w:rPr>
        <w:t xml:space="preserve"> </w:t>
      </w:r>
    </w:p>
    <w:p w:rsidR="00501128" w:rsidRPr="00D07E2D" w:rsidRDefault="00501128" w:rsidP="00501128">
      <w:pPr>
        <w:pStyle w:val="NormalWeb"/>
        <w:spacing w:line="270" w:lineRule="atLeast"/>
        <w:jc w:val="both"/>
      </w:pPr>
    </w:p>
    <w:p w:rsidR="00501128" w:rsidRPr="00CE074C" w:rsidRDefault="00501128" w:rsidP="00501128">
      <w:pPr>
        <w:spacing w:before="100" w:beforeAutospacing="1" w:after="100" w:afterAutospacing="1" w:line="240" w:lineRule="auto"/>
        <w:jc w:val="both"/>
        <w:outlineLvl w:val="0"/>
        <w:rPr>
          <w:rFonts w:ascii="Times New Roman" w:eastAsia="Times New Roman" w:hAnsi="Times New Roman" w:cs="Times New Roman"/>
          <w:color w:val="1F497D" w:themeColor="text2"/>
          <w:sz w:val="32"/>
          <w:szCs w:val="32"/>
          <w:lang w:eastAsia="en-IN"/>
        </w:rPr>
      </w:pPr>
      <w:r w:rsidRPr="00CE074C">
        <w:rPr>
          <w:rFonts w:ascii="Times New Roman" w:eastAsia="Times New Roman" w:hAnsi="Times New Roman" w:cs="Times New Roman"/>
          <w:b/>
          <w:bCs/>
          <w:color w:val="1F497D" w:themeColor="text2"/>
          <w:kern w:val="36"/>
          <w:sz w:val="32"/>
          <w:szCs w:val="32"/>
          <w:lang w:eastAsia="en-IN"/>
        </w:rPr>
        <w:t>Why Madrid?</w:t>
      </w:r>
      <w:r w:rsidRPr="00CE074C">
        <w:rPr>
          <w:rFonts w:ascii="Times New Roman" w:eastAsia="Times New Roman" w:hAnsi="Times New Roman" w:cs="Times New Roman"/>
          <w:color w:val="1F497D" w:themeColor="text2"/>
          <w:sz w:val="32"/>
          <w:szCs w:val="32"/>
          <w:lang w:eastAsia="en-IN"/>
        </w:rPr>
        <w:t> </w:t>
      </w: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Madrid is the capital and largest city of Spain. The population of the city is almost 3.2 million and that of the Madrid metropolitan area around 6.3 million. It is the third-largest city in the European Union, after London and Berlin. The city is located on the Manzanares river in the centre of both the country and the Community of Madrid (which comprises the city of Madrid, its conurbation and extended suburbs and villages). Madrid houses the headquarters of the World Tourism Organization (WTO), belonging to the United Nations Organization (UN).</w:t>
      </w: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83D16">
        <w:rPr>
          <w:rFonts w:ascii="Times New Roman" w:eastAsia="Times New Roman" w:hAnsi="Times New Roman" w:cs="Times New Roman"/>
          <w:sz w:val="24"/>
          <w:szCs w:val="24"/>
          <w:lang w:eastAsia="en-IN"/>
        </w:rPr>
        <w:t> </w:t>
      </w:r>
      <w:r w:rsidRPr="00A83D16">
        <w:rPr>
          <w:rFonts w:ascii="Times New Roman" w:eastAsia="Times New Roman" w:hAnsi="Times New Roman" w:cs="Times New Roman"/>
          <w:b/>
          <w:bCs/>
          <w:sz w:val="24"/>
          <w:szCs w:val="24"/>
          <w:lang w:eastAsia="en-IN"/>
        </w:rPr>
        <w:t>Climate: </w:t>
      </w:r>
      <w:r w:rsidRPr="00A83D16">
        <w:rPr>
          <w:rFonts w:ascii="Times New Roman" w:eastAsia="Times New Roman" w:hAnsi="Times New Roman" w:cs="Times New Roman"/>
          <w:sz w:val="24"/>
          <w:szCs w:val="24"/>
          <w:lang w:eastAsia="en-IN"/>
        </w:rPr>
        <w:t xml:space="preserve">The Madrid region experiences a Mediterranean climate (Köppen Csa) with continental characteristics, with cool to cold winters due to its altitude of 667 m (2,188 </w:t>
      </w:r>
      <w:proofErr w:type="spellStart"/>
      <w:r w:rsidRPr="00A83D16">
        <w:rPr>
          <w:rFonts w:ascii="Times New Roman" w:eastAsia="Times New Roman" w:hAnsi="Times New Roman" w:cs="Times New Roman"/>
          <w:sz w:val="24"/>
          <w:szCs w:val="24"/>
          <w:lang w:eastAsia="en-IN"/>
        </w:rPr>
        <w:t>ft</w:t>
      </w:r>
      <w:proofErr w:type="spellEnd"/>
      <w:r w:rsidRPr="00A83D16">
        <w:rPr>
          <w:rFonts w:ascii="Times New Roman" w:eastAsia="Times New Roman" w:hAnsi="Times New Roman" w:cs="Times New Roman"/>
          <w:sz w:val="24"/>
          <w:szCs w:val="24"/>
          <w:lang w:eastAsia="en-IN"/>
        </w:rPr>
        <w:t>) above sea level and distance to the sea, including sporadic snowfalls and minimum</w:t>
      </w:r>
      <w:r w:rsidRPr="00D07E2D">
        <w:rPr>
          <w:rFonts w:ascii="Times New Roman" w:eastAsia="Times New Roman" w:hAnsi="Times New Roman" w:cs="Times New Roman"/>
          <w:sz w:val="24"/>
          <w:szCs w:val="24"/>
          <w:lang w:eastAsia="en-IN"/>
        </w:rPr>
        <w:t xml:space="preserve"> </w:t>
      </w:r>
      <w:r w:rsidRPr="00A83D16">
        <w:rPr>
          <w:rFonts w:ascii="Times New Roman" w:eastAsia="Times New Roman" w:hAnsi="Times New Roman" w:cs="Times New Roman"/>
          <w:sz w:val="24"/>
          <w:szCs w:val="24"/>
          <w:lang w:eastAsia="en-IN"/>
        </w:rPr>
        <w:t>temperatures often below freezing. Summers are hot with average July temperatures ranging from 32 to 33°C (90 to 91°F) depending on location. Summer temperatures occasionally climb over 35°C (95°F) during the city’s heat waves. Due to Madrid’s altitude and dry climate, diurnal ranges are often significant during the summer. The highest recorded temperature was on 24 July 1995 with 42.2°C (108.0°F), and the lowest recorded temperature was on 16 January 1945 with −10.1°C (13.8 °F)</w:t>
      </w: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83D16">
        <w:rPr>
          <w:rFonts w:ascii="Times New Roman" w:eastAsia="Times New Roman" w:hAnsi="Times New Roman" w:cs="Times New Roman"/>
          <w:b/>
          <w:bCs/>
          <w:sz w:val="24"/>
          <w:szCs w:val="24"/>
          <w:lang w:eastAsia="en-IN"/>
        </w:rPr>
        <w:t>Tourist Attraction: </w:t>
      </w:r>
      <w:r w:rsidRPr="00A83D16">
        <w:rPr>
          <w:rFonts w:ascii="Times New Roman" w:eastAsia="Times New Roman" w:hAnsi="Times New Roman" w:cs="Times New Roman"/>
          <w:sz w:val="24"/>
          <w:szCs w:val="24"/>
          <w:lang w:eastAsia="en-IN"/>
        </w:rPr>
        <w:t>While Madrid possesses a modern infrastructure, it has preserved the look and feel of many of its historic neighbourhoods and streets. Its landmarks include the Royal Palace of Madrid; the Royal Theatre with its restored 1850 Opera House; the BuenRetiro Park, founded in 1631; the 19</w:t>
      </w:r>
      <w:r w:rsidRPr="00A83D16">
        <w:rPr>
          <w:rFonts w:ascii="Times New Roman" w:eastAsia="Times New Roman" w:hAnsi="Times New Roman" w:cs="Times New Roman"/>
          <w:sz w:val="24"/>
          <w:szCs w:val="24"/>
          <w:vertAlign w:val="superscript"/>
          <w:lang w:eastAsia="en-IN"/>
        </w:rPr>
        <w:t>th</w:t>
      </w:r>
      <w:r w:rsidRPr="00A83D16">
        <w:rPr>
          <w:rFonts w:ascii="Times New Roman" w:eastAsia="Times New Roman" w:hAnsi="Times New Roman" w:cs="Times New Roman"/>
          <w:sz w:val="24"/>
          <w:szCs w:val="24"/>
          <w:lang w:eastAsia="en-IN"/>
        </w:rPr>
        <w:t>-century National Library building (founded in 1712) containing some of Spain’s historical archives; a large number of National museums, and the Golden Triangle of Art, located along the Paseo del Prado and comprising three art museums: Prado Museum, the</w:t>
      </w:r>
      <w:r w:rsidR="003552C5">
        <w:rPr>
          <w:rFonts w:ascii="Times New Roman" w:eastAsia="Times New Roman" w:hAnsi="Times New Roman" w:cs="Times New Roman"/>
          <w:sz w:val="24"/>
          <w:szCs w:val="24"/>
          <w:lang w:eastAsia="en-IN"/>
        </w:rPr>
        <w:t xml:space="preserve"> </w:t>
      </w:r>
      <w:r w:rsidRPr="00A83D16">
        <w:rPr>
          <w:rFonts w:ascii="Times New Roman" w:eastAsia="Times New Roman" w:hAnsi="Times New Roman" w:cs="Times New Roman"/>
          <w:sz w:val="24"/>
          <w:szCs w:val="24"/>
          <w:lang w:eastAsia="en-IN"/>
        </w:rPr>
        <w:t>Reina Sofía Museum, a museum of modern art, and the Thyssen-Bornemisza Museum, which completes the shortcomings of the other two museums Cibeles Palace and Fountain have become the monument symbol of the city. Madrid has a considerable number of Catholic churches, famous Almudena Cathedral.</w:t>
      </w: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83D16">
        <w:rPr>
          <w:rFonts w:ascii="Times New Roman" w:eastAsia="Times New Roman" w:hAnsi="Times New Roman" w:cs="Times New Roman"/>
          <w:b/>
          <w:bCs/>
          <w:sz w:val="24"/>
          <w:szCs w:val="24"/>
          <w:lang w:eastAsia="en-IN"/>
        </w:rPr>
        <w:t>Sports: </w:t>
      </w:r>
      <w:r w:rsidRPr="00A83D16">
        <w:rPr>
          <w:rFonts w:ascii="Times New Roman" w:eastAsia="Times New Roman" w:hAnsi="Times New Roman" w:cs="Times New Roman"/>
          <w:sz w:val="24"/>
          <w:szCs w:val="24"/>
          <w:lang w:eastAsia="en-IN"/>
        </w:rPr>
        <w:t>Madrid is home to two world-famous football clubs, In 1982, Madrid hosted the FIFA World Cup Final. Madrid is one of only four cities in Europe to contain two UEFA 5-star stadia: Real Madrid’s Santiago Bernabéu and Atlético Madrid’s Vicente Calderón Real Madrid and Atlético de Madrid.</w:t>
      </w: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b/>
          <w:bCs/>
          <w:color w:val="1F497D" w:themeColor="text2"/>
          <w:kern w:val="36"/>
          <w:sz w:val="24"/>
          <w:szCs w:val="24"/>
          <w:lang w:eastAsia="en-IN"/>
        </w:rPr>
      </w:pPr>
    </w:p>
    <w:p w:rsidR="00501128" w:rsidRPr="00A83D16" w:rsidRDefault="00501128" w:rsidP="00501128">
      <w:pPr>
        <w:spacing w:before="100" w:beforeAutospacing="1" w:after="100" w:afterAutospacing="1" w:line="240" w:lineRule="auto"/>
        <w:jc w:val="both"/>
        <w:outlineLvl w:val="0"/>
        <w:rPr>
          <w:rFonts w:ascii="Times New Roman" w:eastAsia="Times New Roman" w:hAnsi="Times New Roman" w:cs="Times New Roman"/>
          <w:b/>
          <w:bCs/>
          <w:color w:val="1F497D" w:themeColor="text2"/>
          <w:kern w:val="36"/>
          <w:sz w:val="24"/>
          <w:szCs w:val="24"/>
          <w:lang w:eastAsia="en-IN"/>
        </w:rPr>
      </w:pPr>
      <w:r w:rsidRPr="00A83D16">
        <w:rPr>
          <w:rFonts w:ascii="Times New Roman" w:eastAsia="Times New Roman" w:hAnsi="Times New Roman" w:cs="Times New Roman"/>
          <w:b/>
          <w:bCs/>
          <w:color w:val="1F497D" w:themeColor="text2"/>
          <w:kern w:val="36"/>
          <w:sz w:val="24"/>
          <w:szCs w:val="24"/>
          <w:lang w:eastAsia="en-IN"/>
        </w:rPr>
        <w:t>Conference Highlights:</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Elderly Trauma and critical care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Paediatric Critical care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Obstetric Critical care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Critical Care in Trauma</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Psychological Trauma and critical care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Blunt trauma</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Intensive Care in Trauma</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Evolution in Emergency Medicine Practices</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New Technology in Trauma Care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Emergency Medicine and Care Management in Infectious Disease</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Biological need of Trauma</w:t>
      </w:r>
    </w:p>
    <w:p w:rsidR="00501128" w:rsidRPr="00A83D16" w:rsidRDefault="00501128" w:rsidP="00501128">
      <w:pPr>
        <w:pStyle w:val="ListParagraph"/>
        <w:numPr>
          <w:ilvl w:val="0"/>
          <w:numId w:val="3"/>
        </w:numPr>
        <w:rPr>
          <w:rFonts w:ascii="Times New Roman" w:eastAsia="Times New Roman" w:hAnsi="Times New Roman"/>
          <w:sz w:val="24"/>
          <w:szCs w:val="24"/>
        </w:rPr>
      </w:pPr>
      <w:r w:rsidRPr="00A83D16">
        <w:rPr>
          <w:rFonts w:ascii="Times New Roman" w:eastAsia="Times New Roman" w:hAnsi="Times New Roman"/>
          <w:sz w:val="24"/>
          <w:szCs w:val="24"/>
        </w:rPr>
        <w:t>Trauma-An International Perspective and need for change</w:t>
      </w:r>
    </w:p>
    <w:p w:rsidR="00501128" w:rsidRPr="00A83D16" w:rsidRDefault="00501128" w:rsidP="00501128">
      <w:pPr>
        <w:pStyle w:val="ListParagraph"/>
        <w:numPr>
          <w:ilvl w:val="0"/>
          <w:numId w:val="3"/>
        </w:numPr>
        <w:rPr>
          <w:rFonts w:ascii="Times New Roman" w:eastAsia="Times New Roman" w:hAnsi="Times New Roman" w:cs="Times New Roman"/>
          <w:sz w:val="24"/>
          <w:szCs w:val="24"/>
          <w:lang w:eastAsia="en-IN"/>
        </w:rPr>
      </w:pPr>
      <w:r w:rsidRPr="00A83D16">
        <w:rPr>
          <w:rFonts w:ascii="Times New Roman" w:eastAsia="Times New Roman" w:hAnsi="Times New Roman"/>
          <w:sz w:val="24"/>
          <w:szCs w:val="24"/>
          <w:lang w:eastAsia="en-IN"/>
        </w:rPr>
        <w:t>Mass casualties Incident</w:t>
      </w:r>
    </w:p>
    <w:p w:rsidR="00501128" w:rsidRPr="00A83D16" w:rsidRDefault="00501128" w:rsidP="00501128">
      <w:pPr>
        <w:pStyle w:val="ListParagraph"/>
        <w:numPr>
          <w:ilvl w:val="0"/>
          <w:numId w:val="3"/>
        </w:numPr>
        <w:rPr>
          <w:rFonts w:ascii="Times New Roman" w:eastAsia="Times New Roman" w:hAnsi="Times New Roman" w:cs="Times New Roman"/>
          <w:sz w:val="24"/>
          <w:szCs w:val="24"/>
          <w:lang w:eastAsia="en-IN"/>
        </w:rPr>
      </w:pPr>
      <w:r w:rsidRPr="00A83D16">
        <w:rPr>
          <w:rFonts w:ascii="Times New Roman" w:eastAsia="Times New Roman" w:hAnsi="Times New Roman"/>
          <w:sz w:val="24"/>
          <w:szCs w:val="24"/>
          <w:lang w:eastAsia="en-IN"/>
        </w:rPr>
        <w:t>Nursing &amp; Midwifery</w:t>
      </w:r>
    </w:p>
    <w:p w:rsidR="00501128" w:rsidRPr="00A83D16" w:rsidRDefault="00501128" w:rsidP="00501128">
      <w:pPr>
        <w:pStyle w:val="ListParagraph"/>
        <w:spacing w:after="0" w:line="240" w:lineRule="auto"/>
        <w:ind w:left="0"/>
        <w:jc w:val="both"/>
        <w:rPr>
          <w:rFonts w:ascii="Times New Roman" w:hAnsi="Times New Roman" w:cs="Times New Roman"/>
          <w:b/>
          <w:sz w:val="24"/>
          <w:szCs w:val="24"/>
        </w:rPr>
      </w:pPr>
    </w:p>
    <w:p w:rsidR="00501128" w:rsidRDefault="00501128" w:rsidP="00501128">
      <w:pPr>
        <w:pStyle w:val="ListParagraph"/>
        <w:spacing w:after="0" w:line="240" w:lineRule="auto"/>
        <w:ind w:left="0"/>
        <w:jc w:val="both"/>
        <w:rPr>
          <w:rFonts w:ascii="Times New Roman" w:hAnsi="Times New Roman" w:cs="Times New Roman"/>
          <w:b/>
          <w:color w:val="1F497D" w:themeColor="text2"/>
          <w:sz w:val="32"/>
          <w:szCs w:val="32"/>
        </w:rPr>
      </w:pPr>
    </w:p>
    <w:p w:rsidR="00501128" w:rsidRPr="00CE074C" w:rsidRDefault="00501128" w:rsidP="00501128">
      <w:pPr>
        <w:pStyle w:val="ListParagraph"/>
        <w:spacing w:after="0" w:line="240" w:lineRule="auto"/>
        <w:ind w:left="0"/>
        <w:jc w:val="both"/>
        <w:rPr>
          <w:rFonts w:ascii="Times New Roman" w:hAnsi="Times New Roman" w:cs="Times New Roman"/>
          <w:b/>
          <w:color w:val="1F497D" w:themeColor="text2"/>
          <w:sz w:val="32"/>
          <w:szCs w:val="32"/>
        </w:rPr>
      </w:pPr>
      <w:r w:rsidRPr="00CE074C">
        <w:rPr>
          <w:rFonts w:ascii="Times New Roman" w:hAnsi="Times New Roman" w:cs="Times New Roman"/>
          <w:b/>
          <w:color w:val="1F497D" w:themeColor="text2"/>
          <w:sz w:val="32"/>
          <w:szCs w:val="32"/>
        </w:rPr>
        <w:t>Why to attend?</w:t>
      </w:r>
    </w:p>
    <w:p w:rsidR="00501128" w:rsidRPr="00D07E2D" w:rsidRDefault="00501128" w:rsidP="00501128">
      <w:pPr>
        <w:pStyle w:val="ListParagraph"/>
        <w:spacing w:after="0" w:line="240" w:lineRule="auto"/>
        <w:ind w:left="0"/>
        <w:jc w:val="both"/>
        <w:rPr>
          <w:rFonts w:ascii="Times New Roman" w:eastAsia="Times New Roman" w:hAnsi="Times New Roman" w:cs="Times New Roman"/>
          <w:b/>
          <w:sz w:val="24"/>
          <w:szCs w:val="24"/>
          <w:lang w:eastAsia="en-IN"/>
        </w:rPr>
      </w:pPr>
    </w:p>
    <w:p w:rsidR="00501128" w:rsidRPr="00A83D16" w:rsidRDefault="00501128" w:rsidP="00501128">
      <w:pPr>
        <w:pStyle w:val="ListBullet"/>
        <w:ind w:left="0"/>
        <w:jc w:val="both"/>
        <w:rPr>
          <w:rFonts w:ascii="Times New Roman" w:hAnsi="Times New Roman"/>
          <w:lang w:eastAsia="en-IN"/>
        </w:rPr>
      </w:pPr>
      <w:r w:rsidRPr="00A83D16">
        <w:rPr>
          <w:rFonts w:ascii="Times New Roman" w:hAnsi="Times New Roman"/>
          <w:lang w:eastAsia="en-IN"/>
        </w:rPr>
        <w:t>Opportunity to attend the presentations delivered by Eminent Scientists from all over the world</w:t>
      </w:r>
    </w:p>
    <w:p w:rsidR="00501128" w:rsidRPr="00A83D16" w:rsidRDefault="00501128" w:rsidP="00501128">
      <w:pPr>
        <w:pStyle w:val="ListBullet"/>
        <w:ind w:left="0"/>
        <w:jc w:val="both"/>
        <w:rPr>
          <w:rFonts w:ascii="Times New Roman" w:hAnsi="Times New Roman"/>
          <w:lang w:eastAsia="en-IN"/>
        </w:rPr>
      </w:pPr>
      <w:r w:rsidRPr="00A83D16">
        <w:rPr>
          <w:rFonts w:ascii="Times New Roman" w:hAnsi="Times New Roman"/>
          <w:lang w:eastAsia="en-IN"/>
        </w:rPr>
        <w:t xml:space="preserve">Selected contributions will be published in </w:t>
      </w:r>
      <w:r w:rsidRPr="00A83D16">
        <w:rPr>
          <w:rFonts w:ascii="Times New Roman" w:hAnsi="Times New Roman"/>
          <w:lang w:val="en-IN" w:eastAsia="en-IN"/>
        </w:rPr>
        <w:t>Journal of Emergency Medicine</w:t>
      </w:r>
      <w:r w:rsidRPr="00A83D16">
        <w:rPr>
          <w:rFonts w:ascii="Times New Roman" w:hAnsi="Times New Roman"/>
          <w:lang w:eastAsia="en-IN"/>
        </w:rPr>
        <w:t xml:space="preserve"> for free of cost</w:t>
      </w:r>
    </w:p>
    <w:p w:rsidR="00501128" w:rsidRPr="00A83D16" w:rsidRDefault="00501128" w:rsidP="00501128">
      <w:pPr>
        <w:pStyle w:val="ListBullet"/>
        <w:ind w:left="0"/>
        <w:jc w:val="both"/>
        <w:rPr>
          <w:rFonts w:ascii="Times New Roman" w:hAnsi="Times New Roman"/>
          <w:lang w:eastAsia="en-IN"/>
        </w:rPr>
      </w:pPr>
      <w:r w:rsidRPr="00A83D16">
        <w:rPr>
          <w:rFonts w:ascii="Times New Roman" w:hAnsi="Times New Roman"/>
          <w:lang w:eastAsia="en-IN"/>
        </w:rPr>
        <w:t>Best poster presentations and Young scientist awards</w:t>
      </w:r>
    </w:p>
    <w:p w:rsidR="00501128" w:rsidRPr="00A83D16" w:rsidRDefault="00501128" w:rsidP="00501128">
      <w:pPr>
        <w:pStyle w:val="ListBullet"/>
        <w:ind w:left="0"/>
        <w:jc w:val="both"/>
        <w:rPr>
          <w:rFonts w:ascii="Times New Roman" w:hAnsi="Times New Roman"/>
          <w:lang w:eastAsia="en-IN"/>
        </w:rPr>
      </w:pPr>
      <w:r w:rsidRPr="00A83D16">
        <w:rPr>
          <w:rFonts w:ascii="Times New Roman" w:hAnsi="Times New Roman"/>
          <w:lang w:eastAsia="en-IN"/>
        </w:rPr>
        <w:t>Participation in sessions on specific topics on which the conference is expected to achieve progress</w:t>
      </w:r>
    </w:p>
    <w:p w:rsidR="00501128" w:rsidRPr="00A83D16" w:rsidRDefault="00501128" w:rsidP="00501128">
      <w:pPr>
        <w:pStyle w:val="ListBullet"/>
        <w:ind w:left="0"/>
        <w:jc w:val="both"/>
        <w:rPr>
          <w:rFonts w:ascii="Times New Roman" w:hAnsi="Times New Roman"/>
          <w:lang w:eastAsia="en-IN"/>
        </w:rPr>
      </w:pPr>
      <w:r w:rsidRPr="00A83D16">
        <w:rPr>
          <w:rFonts w:ascii="Times New Roman" w:hAnsi="Times New Roman"/>
          <w:lang w:eastAsia="en-IN"/>
        </w:rPr>
        <w:t>Global networking: In transferring and exchanging Ideas</w:t>
      </w:r>
    </w:p>
    <w:p w:rsidR="00501128" w:rsidRPr="00A83D16" w:rsidRDefault="00501128" w:rsidP="00501128">
      <w:pPr>
        <w:pStyle w:val="ListBullet"/>
        <w:ind w:left="0"/>
        <w:rPr>
          <w:rStyle w:val="Strong"/>
          <w:rFonts w:ascii="Times New Roman" w:hAnsi="Times New Roman"/>
          <w:b w:val="0"/>
          <w:bCs w:val="0"/>
          <w:lang w:eastAsia="en-IN"/>
        </w:rPr>
      </w:pPr>
      <w:r w:rsidRPr="00A83D16">
        <w:rPr>
          <w:rFonts w:ascii="Times New Roman" w:hAnsi="Times New Roman"/>
          <w:lang w:eastAsia="en-IN"/>
        </w:rPr>
        <w:t xml:space="preserve">Conference brings together Scientific Researchers &amp; Business Entrepreneurs and </w:t>
      </w:r>
      <w:r w:rsidRPr="00A83D16">
        <w:rPr>
          <w:rFonts w:ascii="Times New Roman" w:hAnsi="Times New Roman"/>
          <w:lang w:val="en-IN" w:eastAsia="en-IN"/>
        </w:rPr>
        <w:t>Issues in Global Warming and Climate Change</w:t>
      </w:r>
      <w:r w:rsidRPr="00A83D16">
        <w:rPr>
          <w:rFonts w:ascii="Times New Roman" w:hAnsi="Times New Roman"/>
          <w:lang w:eastAsia="en-IN"/>
        </w:rPr>
        <w:br/>
      </w:r>
    </w:p>
    <w:p w:rsidR="00501128" w:rsidRDefault="00501128" w:rsidP="00501128">
      <w:pPr>
        <w:pStyle w:val="ListBullet"/>
        <w:numPr>
          <w:ilvl w:val="0"/>
          <w:numId w:val="0"/>
        </w:numPr>
        <w:rPr>
          <w:rStyle w:val="Strong"/>
          <w:rFonts w:ascii="Times New Roman" w:hAnsi="Times New Roman"/>
        </w:rPr>
      </w:pPr>
      <w:r w:rsidRPr="00CE074C">
        <w:rPr>
          <w:rStyle w:val="Strong"/>
          <w:rFonts w:ascii="Times New Roman" w:hAnsi="Times New Roman"/>
        </w:rPr>
        <w:t>A Unique Opportunity for Advertisers and Sponsors at this International event:</w:t>
      </w:r>
    </w:p>
    <w:p w:rsidR="00501128" w:rsidRPr="00CE074C" w:rsidRDefault="00501128" w:rsidP="00501128">
      <w:pPr>
        <w:pStyle w:val="ListBullet"/>
        <w:numPr>
          <w:ilvl w:val="0"/>
          <w:numId w:val="0"/>
        </w:numPr>
        <w:rPr>
          <w:rStyle w:val="Strong"/>
          <w:rFonts w:ascii="Times New Roman" w:hAnsi="Times New Roman"/>
          <w:b w:val="0"/>
          <w:bCs w:val="0"/>
          <w:lang w:eastAsia="en-IN"/>
        </w:rPr>
      </w:pPr>
    </w:p>
    <w:p w:rsidR="00501128" w:rsidRPr="00CE074C" w:rsidRDefault="00501128" w:rsidP="00501128">
      <w:pPr>
        <w:pStyle w:val="BodyTextFirstIndent"/>
        <w:ind w:firstLine="0"/>
        <w:rPr>
          <w:rFonts w:ascii="Times New Roman" w:hAnsi="Times New Roman"/>
          <w:b/>
          <w:bCs/>
          <w:color w:val="1F497D" w:themeColor="text2"/>
          <w:sz w:val="32"/>
          <w:szCs w:val="32"/>
        </w:rPr>
      </w:pPr>
      <w:r w:rsidRPr="00CE074C">
        <w:rPr>
          <w:rFonts w:ascii="Times New Roman" w:eastAsia="Times New Roman" w:hAnsi="Times New Roman"/>
          <w:b/>
          <w:bCs/>
          <w:color w:val="1F497D" w:themeColor="text2"/>
          <w:kern w:val="36"/>
          <w:sz w:val="32"/>
          <w:szCs w:val="32"/>
          <w:lang w:eastAsia="en-IN"/>
        </w:rPr>
        <w:t>Who can attend the Conference?</w:t>
      </w:r>
    </w:p>
    <w:p w:rsidR="00501128" w:rsidRPr="00A83D16" w:rsidRDefault="00501128" w:rsidP="00501128">
      <w:pPr>
        <w:pStyle w:val="ListParagraph"/>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Directors, CEO’s of Organizations</w:t>
      </w:r>
    </w:p>
    <w:p w:rsidR="00501128" w:rsidRPr="00A83D16" w:rsidRDefault="00501128" w:rsidP="00501128">
      <w:pPr>
        <w:pStyle w:val="ListParagraph"/>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Association, Association presidents and professionals</w:t>
      </w:r>
    </w:p>
    <w:p w:rsidR="00501128" w:rsidRPr="00A83D16"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PhD Scholars</w:t>
      </w:r>
    </w:p>
    <w:p w:rsidR="00501128" w:rsidRPr="00A83D16"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Noble laureates in Health Care and Medicine</w:t>
      </w:r>
    </w:p>
    <w:p w:rsidR="00501128" w:rsidRPr="00A83D16"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Professors, Associate Professors and Assistant Professors</w:t>
      </w:r>
    </w:p>
    <w:p w:rsidR="00501128" w:rsidRPr="00A83D16"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Graduates and Post Graduates</w:t>
      </w:r>
    </w:p>
    <w:p w:rsidR="00501128"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A83D16">
        <w:rPr>
          <w:rFonts w:ascii="Times New Roman" w:eastAsia="Times New Roman" w:hAnsi="Times New Roman" w:cs="Times New Roman"/>
          <w:sz w:val="24"/>
          <w:szCs w:val="24"/>
          <w:lang w:eastAsia="en-IN"/>
        </w:rPr>
        <w:t>Research Institutes and members</w:t>
      </w:r>
    </w:p>
    <w:p w:rsidR="00501128" w:rsidRDefault="00501128" w:rsidP="00501128">
      <w:pPr>
        <w:numPr>
          <w:ilvl w:val="0"/>
          <w:numId w:val="1"/>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p>
    <w:p w:rsidR="00501128" w:rsidRPr="00501128" w:rsidRDefault="00501128" w:rsidP="0050112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01128">
        <w:rPr>
          <w:rFonts w:ascii="Times New Roman" w:eastAsia="Times New Roman" w:hAnsi="Times New Roman" w:cs="Times New Roman"/>
          <w:b/>
          <w:bCs/>
          <w:color w:val="1F497D" w:themeColor="text2"/>
          <w:kern w:val="36"/>
          <w:sz w:val="32"/>
          <w:szCs w:val="32"/>
          <w:lang w:eastAsia="en-IN"/>
        </w:rPr>
        <w:t>Statistical Analysis of Associations</w:t>
      </w:r>
      <w:r w:rsidRPr="00501128">
        <w:rPr>
          <w:rFonts w:ascii="Times New Roman" w:eastAsia="Times New Roman" w:hAnsi="Times New Roman" w:cs="Times New Roman"/>
          <w:color w:val="1F497D" w:themeColor="text2"/>
          <w:sz w:val="32"/>
          <w:szCs w:val="32"/>
          <w:lang w:eastAsia="en-IN"/>
        </w:rPr>
        <w:t> </w:t>
      </w:r>
    </w:p>
    <w:p w:rsidR="00501128" w:rsidRDefault="00501128" w:rsidP="00501128">
      <w:pPr>
        <w:pStyle w:val="Heading1"/>
        <w:jc w:val="both"/>
        <w:rPr>
          <w:color w:val="548DD4" w:themeColor="text2" w:themeTint="99"/>
          <w:sz w:val="24"/>
          <w:szCs w:val="24"/>
        </w:rPr>
      </w:pPr>
      <w:r w:rsidRPr="00DE38E8">
        <w:rPr>
          <w:color w:val="548DD4" w:themeColor="text2" w:themeTint="99"/>
          <w:sz w:val="24"/>
          <w:szCs w:val="24"/>
        </w:rPr>
        <w:t xml:space="preserve">Target Audience: </w:t>
      </w:r>
    </w:p>
    <w:p w:rsidR="00501128" w:rsidRPr="00066FBC" w:rsidRDefault="00501128" w:rsidP="00501128">
      <w:pPr>
        <w:pStyle w:val="Heading1"/>
        <w:jc w:val="both"/>
        <w:rPr>
          <w:rFonts w:ascii="Times New Roman" w:hAnsi="Times New Roman" w:cs="Times New Roman"/>
          <w:color w:val="000000" w:themeColor="text1"/>
          <w:sz w:val="24"/>
          <w:szCs w:val="24"/>
        </w:rPr>
      </w:pPr>
      <w:r w:rsidRPr="00066FBC">
        <w:rPr>
          <w:rFonts w:ascii="Times New Roman" w:hAnsi="Times New Roman" w:cs="Times New Roman"/>
          <w:b w:val="0"/>
          <w:color w:val="000000" w:themeColor="text1"/>
          <w:sz w:val="24"/>
          <w:szCs w:val="24"/>
        </w:rPr>
        <w:t>Directors/CEO &amp;, Department Head, Vice Presidents/ Directors, Doctors, Surgeons, Nurses, Professors, Students and physicians from Academia in the study of Emergency Medicine filed.</w:t>
      </w:r>
    </w:p>
    <w:p w:rsidR="00501128" w:rsidRPr="00D07E2D" w:rsidRDefault="00501128" w:rsidP="00501128">
      <w:pPr>
        <w:pStyle w:val="BodyTextFirstIndent"/>
        <w:ind w:left="720" w:firstLine="0"/>
        <w:rPr>
          <w:rFonts w:ascii="Times New Roman" w:hAnsi="Times New Roman"/>
        </w:rPr>
      </w:pPr>
    </w:p>
    <w:p w:rsidR="00501128" w:rsidRPr="00D07E2D" w:rsidRDefault="00501128" w:rsidP="00501128">
      <w:pPr>
        <w:pStyle w:val="BodyTextFirstIndent"/>
        <w:rPr>
          <w:rFonts w:ascii="Times New Roman" w:hAnsi="Times New Roman"/>
        </w:rPr>
      </w:pPr>
      <w:r w:rsidRPr="00D07E2D">
        <w:rPr>
          <w:rFonts w:ascii="Times New Roman" w:hAnsi="Times New Roman"/>
        </w:rPr>
        <w:t>Industry        60%</w:t>
      </w:r>
    </w:p>
    <w:p w:rsidR="00501128" w:rsidRPr="00D07E2D" w:rsidRDefault="00501128" w:rsidP="00501128">
      <w:pPr>
        <w:pStyle w:val="BodyTextFirstIndent"/>
        <w:rPr>
          <w:rFonts w:ascii="Times New Roman" w:hAnsi="Times New Roman"/>
        </w:rPr>
      </w:pPr>
      <w:r w:rsidRPr="00D07E2D">
        <w:rPr>
          <w:rFonts w:ascii="Times New Roman" w:hAnsi="Times New Roman"/>
        </w:rPr>
        <w:t>Academia      30%</w:t>
      </w:r>
    </w:p>
    <w:p w:rsidR="00501128" w:rsidRPr="00D07E2D" w:rsidRDefault="00501128" w:rsidP="00501128">
      <w:pPr>
        <w:pStyle w:val="BodyTextFirstIndent"/>
        <w:rPr>
          <w:rFonts w:ascii="Times New Roman" w:hAnsi="Times New Roman"/>
        </w:rPr>
      </w:pPr>
      <w:r w:rsidRPr="00D07E2D">
        <w:rPr>
          <w:rFonts w:ascii="Times New Roman" w:hAnsi="Times New Roman"/>
        </w:rPr>
        <w:t>Others          10%</w:t>
      </w:r>
    </w:p>
    <w:p w:rsidR="00501128" w:rsidRDefault="00501128" w:rsidP="00501128">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374D4B" w:rsidRDefault="00501128" w:rsidP="00501128">
      <w:pPr>
        <w:spacing w:before="100" w:beforeAutospacing="1" w:after="100" w:afterAutospacing="1" w:line="240" w:lineRule="auto"/>
        <w:jc w:val="both"/>
        <w:rPr>
          <w:rFonts w:ascii="Times New Roman" w:hAnsi="Times New Roman"/>
        </w:rPr>
      </w:pPr>
      <w:bookmarkStart w:id="0" w:name="_GoBack"/>
      <w:r w:rsidRPr="00D07E2D">
        <w:rPr>
          <w:rFonts w:ascii="Times New Roman" w:hAnsi="Times New Roman" w:cs="Times New Roman"/>
          <w:noProof/>
          <w:lang w:eastAsia="en-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62450" cy="2505075"/>
            <wp:effectExtent l="0" t="0" r="0" b="9525"/>
            <wp:wrapSquare wrapText="bothSides"/>
            <wp:docPr id="12" name="Picture 11" descr="Target 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 Audie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2450" cy="2505075"/>
                    </a:xfrm>
                    <a:prstGeom prst="rect">
                      <a:avLst/>
                    </a:prstGeom>
                  </pic:spPr>
                </pic:pic>
              </a:graphicData>
            </a:graphic>
          </wp:anchor>
        </w:drawing>
      </w:r>
      <w:bookmarkEnd w:id="0"/>
      <w:r w:rsidR="00374D4B">
        <w:rPr>
          <w:rFonts w:ascii="Times New Roman" w:eastAsia="Times New Roman" w:hAnsi="Times New Roman" w:cs="Times New Roman"/>
          <w:sz w:val="24"/>
          <w:szCs w:val="24"/>
          <w:lang w:eastAsia="en-IN"/>
        </w:rPr>
        <w:br w:type="textWrapping" w:clear="all"/>
        <w:t xml:space="preserve">                                    </w:t>
      </w:r>
      <w:r w:rsidR="00374D4B" w:rsidRPr="00D07E2D">
        <w:rPr>
          <w:rStyle w:val="Strong"/>
          <w:rFonts w:ascii="Times New Roman" w:hAnsi="Times New Roman"/>
        </w:rPr>
        <w:t>Figure 1:</w:t>
      </w:r>
      <w:r w:rsidR="00374D4B" w:rsidRPr="00D07E2D">
        <w:rPr>
          <w:rFonts w:ascii="Times New Roman" w:hAnsi="Times New Roman"/>
        </w:rPr>
        <w:t xml:space="preserve"> Target Audience</w:t>
      </w:r>
    </w:p>
    <w:p w:rsidR="00AC3194" w:rsidRDefault="00AC3194" w:rsidP="00501128">
      <w:pPr>
        <w:spacing w:before="100" w:beforeAutospacing="1" w:after="100" w:afterAutospacing="1" w:line="240" w:lineRule="auto"/>
        <w:jc w:val="both"/>
        <w:rPr>
          <w:rFonts w:ascii="Times New Roman" w:hAnsi="Times New Roman"/>
        </w:rPr>
      </w:pPr>
    </w:p>
    <w:p w:rsidR="00AC3194" w:rsidRPr="00DE38E8" w:rsidRDefault="00AC3194" w:rsidP="00AC3194">
      <w:pPr>
        <w:spacing w:before="100" w:beforeAutospacing="1" w:after="100" w:afterAutospacing="1" w:line="240" w:lineRule="auto"/>
        <w:jc w:val="both"/>
        <w:outlineLvl w:val="0"/>
        <w:rPr>
          <w:rFonts w:ascii="Times New Roman" w:eastAsia="Times New Roman" w:hAnsi="Times New Roman" w:cs="Times New Roman"/>
          <w:b/>
          <w:bCs/>
          <w:color w:val="1F497D" w:themeColor="text2"/>
          <w:kern w:val="36"/>
          <w:sz w:val="32"/>
          <w:szCs w:val="32"/>
          <w:lang w:eastAsia="en-IN"/>
        </w:rPr>
      </w:pPr>
      <w:r w:rsidRPr="00DE38E8">
        <w:rPr>
          <w:rFonts w:ascii="Times New Roman" w:eastAsia="Times New Roman" w:hAnsi="Times New Roman" w:cs="Times New Roman"/>
          <w:b/>
          <w:bCs/>
          <w:color w:val="1F497D" w:themeColor="text2"/>
          <w:kern w:val="36"/>
          <w:sz w:val="32"/>
          <w:szCs w:val="32"/>
          <w:lang w:eastAsia="en-IN"/>
        </w:rPr>
        <w:t>Hospitals Associated with Trauma &amp; Critical Care and Research</w:t>
      </w:r>
    </w:p>
    <w:p w:rsidR="00AC3194" w:rsidRPr="00D07E2D" w:rsidRDefault="00AC3194" w:rsidP="00AC3194">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 There are 14 hospitals in Madrid and 804 hospitals in Spain, in which 308 are Trauma care, Private Hospitals are 465, Ministry of Defence’s Hospitals are 4, National Health System Hospitals are 315 &amp; the hospitals owned</w:t>
      </w:r>
      <w:r w:rsidR="0049373B">
        <w:rPr>
          <w:rFonts w:ascii="Times New Roman" w:eastAsia="Times New Roman" w:hAnsi="Times New Roman" w:cs="Times New Roman"/>
          <w:sz w:val="24"/>
          <w:szCs w:val="24"/>
          <w:lang w:eastAsia="en-IN"/>
        </w:rPr>
        <w:t xml:space="preserve"> by Societies are 20, Europe-6100 </w:t>
      </w:r>
      <w:r w:rsidRPr="00D07E2D">
        <w:rPr>
          <w:rFonts w:ascii="Times New Roman" w:eastAsia="Times New Roman" w:hAnsi="Times New Roman" w:cs="Times New Roman"/>
          <w:sz w:val="24"/>
          <w:szCs w:val="24"/>
          <w:lang w:eastAsia="en-IN"/>
        </w:rPr>
        <w:t>and 12000 hospitals globally doing Trauma &amp; Critical Care research.</w:t>
      </w:r>
    </w:p>
    <w:p w:rsidR="00AC3194" w:rsidRDefault="00AC3194" w:rsidP="00AC3194">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6F4D98" w:rsidRDefault="006F4D98" w:rsidP="00AC3194">
      <w:pPr>
        <w:spacing w:before="100" w:beforeAutospacing="1" w:after="100" w:afterAutospacing="1" w:line="240" w:lineRule="auto"/>
        <w:jc w:val="both"/>
        <w:rPr>
          <w:rFonts w:ascii="Times New Roman" w:eastAsia="Times New Roman" w:hAnsi="Times New Roman" w:cs="Times New Roman"/>
          <w:sz w:val="24"/>
          <w:szCs w:val="24"/>
          <w:lang w:eastAsia="en-IN"/>
        </w:rPr>
      </w:pPr>
      <w:r>
        <w:rPr>
          <w:noProof/>
          <w:lang w:eastAsia="en-IN"/>
        </w:rPr>
        <w:drawing>
          <wp:inline distT="0" distB="0" distL="0" distR="0" wp14:anchorId="1F60C5F2" wp14:editId="52E3B481">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C3194" w:rsidRDefault="006F4D98" w:rsidP="00AC319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sz w:val="24"/>
          <w:szCs w:val="24"/>
          <w:lang w:eastAsia="en-IN"/>
        </w:rPr>
        <w:t xml:space="preserve">           </w:t>
      </w:r>
      <w:r w:rsidR="00AC3194">
        <w:rPr>
          <w:rFonts w:ascii="Times New Roman" w:eastAsia="Times New Roman" w:hAnsi="Times New Roman" w:cs="Times New Roman"/>
          <w:b/>
          <w:color w:val="000000" w:themeColor="text1"/>
          <w:sz w:val="24"/>
          <w:szCs w:val="24"/>
          <w:lang w:eastAsia="en-IN"/>
        </w:rPr>
        <w:t xml:space="preserve">  </w:t>
      </w:r>
      <w:r w:rsidR="0087421C">
        <w:rPr>
          <w:rFonts w:ascii="Times New Roman" w:eastAsia="Times New Roman" w:hAnsi="Times New Roman" w:cs="Times New Roman"/>
          <w:b/>
          <w:color w:val="000000" w:themeColor="text1"/>
          <w:sz w:val="24"/>
          <w:szCs w:val="24"/>
          <w:lang w:eastAsia="en-IN"/>
        </w:rPr>
        <w:t>Figure 2</w:t>
      </w:r>
      <w:r w:rsidR="00AC3194" w:rsidRPr="00931914">
        <w:rPr>
          <w:rFonts w:ascii="Times New Roman" w:eastAsia="Times New Roman" w:hAnsi="Times New Roman" w:cs="Times New Roman"/>
          <w:b/>
          <w:color w:val="000000" w:themeColor="text1"/>
          <w:sz w:val="24"/>
          <w:szCs w:val="24"/>
          <w:lang w:eastAsia="en-IN"/>
        </w:rPr>
        <w:t>:</w:t>
      </w:r>
      <w:r w:rsidR="00AC3194" w:rsidRPr="00931914">
        <w:rPr>
          <w:rFonts w:ascii="Times New Roman" w:eastAsia="Times New Roman" w:hAnsi="Times New Roman" w:cs="Times New Roman"/>
          <w:color w:val="000000" w:themeColor="text1"/>
          <w:sz w:val="24"/>
          <w:szCs w:val="24"/>
          <w:lang w:eastAsia="en-IN"/>
        </w:rPr>
        <w:t xml:space="preserve"> Trauma &amp; Critical Care Associated Hospitals</w:t>
      </w:r>
    </w:p>
    <w:p w:rsidR="00AC3194" w:rsidRDefault="00AC3194" w:rsidP="00AC319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rsidR="00AC3194" w:rsidRPr="00CE074C" w:rsidRDefault="00AC3194" w:rsidP="00AC3194">
      <w:pPr>
        <w:spacing w:before="100" w:beforeAutospacing="1" w:after="100" w:afterAutospacing="1" w:line="240" w:lineRule="auto"/>
        <w:jc w:val="both"/>
        <w:rPr>
          <w:rFonts w:ascii="Times New Roman" w:eastAsia="Times New Roman" w:hAnsi="Times New Roman" w:cs="Times New Roman"/>
          <w:color w:val="1F497D" w:themeColor="text2"/>
          <w:sz w:val="32"/>
          <w:szCs w:val="32"/>
          <w:lang w:eastAsia="en-IN"/>
        </w:rPr>
      </w:pPr>
      <w:r w:rsidRPr="00CE074C">
        <w:rPr>
          <w:rFonts w:ascii="Times New Roman" w:eastAsia="Times New Roman" w:hAnsi="Times New Roman" w:cs="Times New Roman"/>
          <w:b/>
          <w:bCs/>
          <w:color w:val="1F497D" w:themeColor="text2"/>
          <w:kern w:val="36"/>
          <w:sz w:val="32"/>
          <w:szCs w:val="32"/>
          <w:lang w:eastAsia="en-IN"/>
        </w:rPr>
        <w:t>Major Trauma &amp; Critical Care Associations around the Globe</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American college of Surgeons Committee on Trauma</w:t>
      </w:r>
    </w:p>
    <w:p w:rsidR="00AC3194" w:rsidRPr="00D07E2D" w:rsidRDefault="00AC3194" w:rsidP="00AC3194">
      <w:pPr>
        <w:pStyle w:val="Heading4"/>
        <w:numPr>
          <w:ilvl w:val="0"/>
          <w:numId w:val="4"/>
        </w:numPr>
        <w:shd w:val="clear" w:color="auto" w:fill="FFFFFF"/>
        <w:spacing w:before="0" w:line="288" w:lineRule="atLeast"/>
        <w:ind w:left="0"/>
        <w:jc w:val="both"/>
        <w:textAlignment w:val="baseline"/>
        <w:rPr>
          <w:rFonts w:ascii="Times New Roman" w:hAnsi="Times New Roman" w:cs="Times New Roman"/>
          <w:b w:val="0"/>
          <w:i w:val="0"/>
          <w:color w:val="auto"/>
          <w:sz w:val="24"/>
          <w:szCs w:val="24"/>
        </w:rPr>
      </w:pPr>
      <w:r w:rsidRPr="00D07E2D">
        <w:rPr>
          <w:rFonts w:ascii="Times New Roman" w:hAnsi="Times New Roman" w:cs="Times New Roman"/>
          <w:b w:val="0"/>
          <w:i w:val="0"/>
          <w:color w:val="auto"/>
          <w:sz w:val="24"/>
          <w:szCs w:val="24"/>
        </w:rPr>
        <w:t>International association for trauma surgery and intensive care (IATSIC)</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American Trauma Society</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Trauma Association of Canada (TAC)</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Western Trauma Association (WTA)</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Eastern Association for Surgery of Trauma</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American Association of Orthopaedic Surgeons</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Society of Trauma Nurses</w:t>
      </w:r>
    </w:p>
    <w:p w:rsidR="00AC3194" w:rsidRPr="00D07E2D" w:rsidRDefault="00AC3194" w:rsidP="00AC3194">
      <w:pPr>
        <w:pStyle w:val="ListParagraph"/>
        <w:numPr>
          <w:ilvl w:val="0"/>
          <w:numId w:val="4"/>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The United States Army Institute of Surgical research</w:t>
      </w:r>
    </w:p>
    <w:p w:rsidR="00AC3194" w:rsidRPr="00D07E2D" w:rsidRDefault="00AC3194" w:rsidP="00AC3194">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AC3194" w:rsidRPr="00CE074C" w:rsidRDefault="00AC3194" w:rsidP="00AC3194">
      <w:pPr>
        <w:spacing w:before="100" w:beforeAutospacing="1" w:after="100" w:afterAutospacing="1" w:line="240" w:lineRule="auto"/>
        <w:jc w:val="both"/>
        <w:outlineLvl w:val="0"/>
        <w:rPr>
          <w:rFonts w:ascii="Times New Roman" w:eastAsia="Times New Roman" w:hAnsi="Times New Roman" w:cs="Times New Roman"/>
          <w:b/>
          <w:bCs/>
          <w:color w:val="1F497D" w:themeColor="text2"/>
          <w:kern w:val="36"/>
          <w:sz w:val="32"/>
          <w:szCs w:val="32"/>
          <w:lang w:eastAsia="en-IN"/>
        </w:rPr>
      </w:pPr>
      <w:r w:rsidRPr="00CE074C">
        <w:rPr>
          <w:rFonts w:ascii="Times New Roman" w:eastAsia="Times New Roman" w:hAnsi="Times New Roman" w:cs="Times New Roman"/>
          <w:b/>
          <w:bCs/>
          <w:color w:val="1F497D" w:themeColor="text2"/>
          <w:kern w:val="36"/>
          <w:sz w:val="32"/>
          <w:szCs w:val="32"/>
          <w:lang w:eastAsia="en-IN"/>
        </w:rPr>
        <w:t>Major Trauma &amp; Critical Care Associations in Europe</w:t>
      </w:r>
    </w:p>
    <w:p w:rsidR="00AC3194" w:rsidRPr="00D07E2D" w:rsidRDefault="00AC3194" w:rsidP="00AC3194">
      <w:pPr>
        <w:pStyle w:val="Heading4"/>
        <w:numPr>
          <w:ilvl w:val="0"/>
          <w:numId w:val="5"/>
        </w:numPr>
        <w:shd w:val="clear" w:color="auto" w:fill="FFFFFF"/>
        <w:spacing w:before="0" w:line="288" w:lineRule="atLeast"/>
        <w:ind w:left="0"/>
        <w:jc w:val="both"/>
        <w:textAlignment w:val="baseline"/>
        <w:rPr>
          <w:rFonts w:ascii="Times New Roman" w:hAnsi="Times New Roman" w:cs="Times New Roman"/>
          <w:b w:val="0"/>
          <w:i w:val="0"/>
          <w:color w:val="auto"/>
          <w:sz w:val="24"/>
          <w:szCs w:val="24"/>
        </w:rPr>
      </w:pPr>
      <w:r w:rsidRPr="00D07E2D">
        <w:rPr>
          <w:rFonts w:ascii="Times New Roman" w:hAnsi="Times New Roman" w:cs="Times New Roman"/>
          <w:b w:val="0"/>
          <w:i w:val="0"/>
          <w:color w:val="auto"/>
          <w:sz w:val="24"/>
          <w:szCs w:val="24"/>
        </w:rPr>
        <w:t>German society society for trauma surgery (Gsts)</w:t>
      </w:r>
    </w:p>
    <w:p w:rsidR="00AC3194" w:rsidRPr="00D07E2D" w:rsidRDefault="00AC3194" w:rsidP="00AC3194">
      <w:pPr>
        <w:pStyle w:val="ListParagraph"/>
        <w:numPr>
          <w:ilvl w:val="0"/>
          <w:numId w:val="5"/>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European Society for Traumatic studies (ESTSS)</w:t>
      </w:r>
    </w:p>
    <w:p w:rsidR="00AC3194" w:rsidRPr="00D07E2D" w:rsidRDefault="00AC3194" w:rsidP="00AC3194">
      <w:pPr>
        <w:pStyle w:val="ListParagraph"/>
        <w:numPr>
          <w:ilvl w:val="0"/>
          <w:numId w:val="5"/>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European Society for Trauma &amp; Emergency Surgery (ESTES)</w:t>
      </w:r>
    </w:p>
    <w:p w:rsidR="00AC3194" w:rsidRDefault="00AC3194" w:rsidP="00AC3194">
      <w:pPr>
        <w:pStyle w:val="ListParagraph"/>
        <w:numPr>
          <w:ilvl w:val="0"/>
          <w:numId w:val="5"/>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European Society of Intensive Care Medicine (ESICM)</w:t>
      </w:r>
    </w:p>
    <w:p w:rsidR="00AC3194" w:rsidRDefault="00AC3194" w:rsidP="00AC3194">
      <w:pPr>
        <w:pStyle w:val="ListParagraph"/>
        <w:numPr>
          <w:ilvl w:val="0"/>
          <w:numId w:val="5"/>
        </w:numPr>
        <w:spacing w:before="100" w:beforeAutospacing="1" w:after="100" w:afterAutospacing="1" w:line="240" w:lineRule="auto"/>
        <w:ind w:left="0"/>
        <w:jc w:val="both"/>
        <w:rPr>
          <w:rFonts w:ascii="Times New Roman" w:eastAsia="Times New Roman" w:hAnsi="Times New Roman" w:cs="Times New Roman"/>
          <w:sz w:val="24"/>
          <w:szCs w:val="24"/>
          <w:lang w:eastAsia="en-IN"/>
        </w:rPr>
      </w:pPr>
      <w:r w:rsidRPr="00D07E2D">
        <w:rPr>
          <w:rFonts w:ascii="Times New Roman" w:eastAsia="Times New Roman" w:hAnsi="Times New Roman" w:cs="Times New Roman"/>
          <w:sz w:val="24"/>
          <w:szCs w:val="24"/>
          <w:lang w:eastAsia="en-IN"/>
        </w:rPr>
        <w:t>Turkish Society for Trauma and Emergency surgery</w:t>
      </w:r>
    </w:p>
    <w:p w:rsidR="00AC3194" w:rsidRDefault="00AC3194" w:rsidP="00AC319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rsidR="00AC3194" w:rsidRPr="00DE38E8" w:rsidRDefault="00AC3194" w:rsidP="00AC3194">
      <w:pPr>
        <w:pStyle w:val="NormalWeb"/>
        <w:spacing w:line="270" w:lineRule="atLeast"/>
        <w:jc w:val="both"/>
        <w:rPr>
          <w:color w:val="1F497D" w:themeColor="text2"/>
          <w:sz w:val="32"/>
          <w:szCs w:val="32"/>
        </w:rPr>
      </w:pPr>
      <w:r w:rsidRPr="00DE38E8">
        <w:rPr>
          <w:b/>
          <w:bCs/>
          <w:color w:val="548DD4" w:themeColor="text2" w:themeTint="99"/>
          <w:kern w:val="36"/>
          <w:sz w:val="28"/>
          <w:szCs w:val="28"/>
        </w:rPr>
        <w:t>Universities in Spain</w:t>
      </w:r>
      <w:r w:rsidRPr="00DE38E8">
        <w:rPr>
          <w:b/>
          <w:bCs/>
          <w:color w:val="1F497D" w:themeColor="text2"/>
          <w:kern w:val="36"/>
          <w:sz w:val="32"/>
          <w:szCs w:val="32"/>
        </w:rPr>
        <w:t>:</w:t>
      </w:r>
    </w:p>
    <w:p w:rsidR="00AC3194" w:rsidRPr="00D07E2D" w:rsidRDefault="00AC3194" w:rsidP="00AC3194">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D07E2D">
        <w:rPr>
          <w:rFonts w:ascii="Times New Roman" w:eastAsia="Times New Roman" w:hAnsi="Times New Roman" w:cs="Times New Roman"/>
          <w:sz w:val="24"/>
          <w:szCs w:val="24"/>
          <w:lang w:eastAsia="en-IN"/>
        </w:rPr>
        <w:t> There are 11 universities, in which 4 were top ranked in Madrid and 81 universities in Spain and more than 22130 universities globally having Trauma &amp; Critical Care study</w:t>
      </w:r>
      <w:r w:rsidRPr="00D07E2D">
        <w:rPr>
          <w:rFonts w:ascii="Times New Roman" w:eastAsia="Times New Roman" w:hAnsi="Times New Roman" w:cs="Times New Roman"/>
          <w:b/>
          <w:bCs/>
          <w:sz w:val="24"/>
          <w:szCs w:val="24"/>
          <w:lang w:eastAsia="en-IN"/>
        </w:rPr>
        <w:t>.</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University of Barcelona</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Universidad Autónoma de Madrid</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University Complutense Madrid</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University of Navarra</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Universitat Pompeu Fabra</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Autonomous University of Madrid</w:t>
      </w:r>
    </w:p>
    <w:p w:rsidR="00AC3194" w:rsidRPr="00CA2DE7"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color w:val="000000" w:themeColor="text1"/>
          <w:sz w:val="24"/>
          <w:szCs w:val="24"/>
        </w:rPr>
      </w:pPr>
      <w:r w:rsidRPr="00CA2DE7">
        <w:rPr>
          <w:b w:val="0"/>
          <w:bCs w:val="0"/>
          <w:color w:val="000000" w:themeColor="text1"/>
          <w:sz w:val="24"/>
          <w:szCs w:val="24"/>
        </w:rPr>
        <w:t>Pablo de Olavide University</w:t>
      </w:r>
    </w:p>
    <w:p w:rsidR="00AC3194" w:rsidRDefault="00AC3194" w:rsidP="00AC3194">
      <w:pPr>
        <w:pStyle w:val="Heading2"/>
        <w:keepNext w:val="0"/>
        <w:keepLines w:val="0"/>
        <w:numPr>
          <w:ilvl w:val="0"/>
          <w:numId w:val="6"/>
        </w:numPr>
        <w:shd w:val="clear" w:color="auto" w:fill="FFFFFF"/>
        <w:spacing w:before="0" w:line="240" w:lineRule="auto"/>
        <w:jc w:val="both"/>
        <w:textAlignment w:val="baseline"/>
        <w:rPr>
          <w:b w:val="0"/>
          <w:bCs w:val="0"/>
          <w:sz w:val="24"/>
          <w:szCs w:val="24"/>
        </w:rPr>
      </w:pPr>
      <w:r w:rsidRPr="00CA2DE7">
        <w:rPr>
          <w:b w:val="0"/>
          <w:bCs w:val="0"/>
          <w:color w:val="000000" w:themeColor="text1"/>
          <w:sz w:val="24"/>
          <w:szCs w:val="24"/>
        </w:rPr>
        <w:t>Francisco de Vitoria University</w:t>
      </w:r>
    </w:p>
    <w:p w:rsidR="00AC3194" w:rsidRPr="00D07E2D" w:rsidRDefault="00AC3194" w:rsidP="00AC3194">
      <w:pPr>
        <w:pStyle w:val="Heading2"/>
        <w:shd w:val="clear" w:color="auto" w:fill="FFFFFF"/>
        <w:spacing w:before="0"/>
        <w:ind w:left="720"/>
        <w:jc w:val="both"/>
        <w:textAlignment w:val="baseline"/>
        <w:rPr>
          <w:b w:val="0"/>
          <w:bCs w:val="0"/>
          <w:sz w:val="24"/>
          <w:szCs w:val="24"/>
        </w:rPr>
      </w:pPr>
    </w:p>
    <w:p w:rsidR="00AC3194" w:rsidRPr="00CE074C" w:rsidRDefault="00AC3194" w:rsidP="00AC3194">
      <w:pPr>
        <w:pStyle w:val="Heading2"/>
        <w:shd w:val="clear" w:color="auto" w:fill="FFFFFF"/>
        <w:spacing w:before="300" w:after="150"/>
        <w:ind w:left="720"/>
        <w:jc w:val="both"/>
        <w:textAlignment w:val="baseline"/>
        <w:rPr>
          <w:bCs w:val="0"/>
        </w:rPr>
      </w:pPr>
      <w:r>
        <w:rPr>
          <w:bCs w:val="0"/>
        </w:rPr>
        <w:t xml:space="preserve">        </w:t>
      </w:r>
      <w:r w:rsidRPr="00DE38E8">
        <w:rPr>
          <w:bCs w:val="0"/>
          <w:sz w:val="28"/>
          <w:szCs w:val="28"/>
          <w:u w:val="single"/>
        </w:rPr>
        <w:t>University Statistics</w:t>
      </w:r>
    </w:p>
    <w:p w:rsidR="00AC3194" w:rsidRPr="00D07E2D" w:rsidRDefault="00AC3194" w:rsidP="00AC3194">
      <w:pPr>
        <w:pStyle w:val="Heading2"/>
        <w:shd w:val="clear" w:color="auto" w:fill="FFFFFF"/>
        <w:spacing w:before="300" w:after="150"/>
        <w:jc w:val="both"/>
        <w:textAlignment w:val="baseline"/>
        <w:rPr>
          <w:b w:val="0"/>
          <w:bCs w:val="0"/>
          <w:sz w:val="24"/>
          <w:szCs w:val="24"/>
        </w:rPr>
      </w:pPr>
      <w:r w:rsidRPr="00D07E2D">
        <w:rPr>
          <w:b w:val="0"/>
          <w:bCs w:val="0"/>
          <w:sz w:val="24"/>
          <w:szCs w:val="24"/>
        </w:rPr>
        <w:t xml:space="preserve">  </w:t>
      </w:r>
      <w:r w:rsidRPr="00D07E2D">
        <w:rPr>
          <w:noProof/>
          <w:lang w:eastAsia="en-IN"/>
        </w:rPr>
        <w:drawing>
          <wp:inline distT="0" distB="0" distL="0" distR="0" wp14:anchorId="51664150" wp14:editId="5AE48249">
            <wp:extent cx="3981450" cy="3214687"/>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3194" w:rsidRDefault="00AC3194" w:rsidP="00AC3194">
      <w:pPr>
        <w:pStyle w:val="ImageCaption"/>
        <w:jc w:val="both"/>
        <w:rPr>
          <w:rFonts w:ascii="Times New Roman" w:hAnsi="Times New Roman"/>
        </w:rPr>
      </w:pPr>
      <w:r>
        <w:rPr>
          <w:rStyle w:val="Strong"/>
          <w:rFonts w:ascii="Times New Roman" w:hAnsi="Times New Roman"/>
        </w:rPr>
        <w:t xml:space="preserve">                       </w:t>
      </w:r>
      <w:r w:rsidR="0087421C">
        <w:rPr>
          <w:rStyle w:val="Strong"/>
          <w:rFonts w:ascii="Times New Roman" w:hAnsi="Times New Roman"/>
        </w:rPr>
        <w:t>Figure 3</w:t>
      </w:r>
      <w:r w:rsidRPr="00D07E2D">
        <w:rPr>
          <w:rStyle w:val="Strong"/>
          <w:rFonts w:ascii="Times New Roman" w:hAnsi="Times New Roman"/>
        </w:rPr>
        <w:t>:</w:t>
      </w:r>
      <w:r w:rsidRPr="00D07E2D">
        <w:rPr>
          <w:rFonts w:ascii="Times New Roman" w:hAnsi="Times New Roman"/>
        </w:rPr>
        <w:t xml:space="preserve"> Top Universities in Spain</w:t>
      </w:r>
    </w:p>
    <w:p w:rsidR="00AC3194" w:rsidRDefault="00AC3194" w:rsidP="00AC3194">
      <w:pPr>
        <w:pStyle w:val="ImageCaption"/>
        <w:jc w:val="both"/>
        <w:rPr>
          <w:rFonts w:ascii="Times New Roman" w:hAnsi="Times New Roman"/>
        </w:rPr>
      </w:pPr>
    </w:p>
    <w:p w:rsidR="00AC3194" w:rsidRDefault="00AC3194" w:rsidP="00AC3194">
      <w:pPr>
        <w:pStyle w:val="ImageCaption"/>
        <w:jc w:val="both"/>
        <w:rPr>
          <w:rFonts w:ascii="Times New Roman" w:hAnsi="Times New Roman"/>
        </w:rPr>
      </w:pPr>
    </w:p>
    <w:p w:rsidR="00AC3194" w:rsidRPr="00DE38E8" w:rsidRDefault="00AC3194" w:rsidP="00AC3194">
      <w:pPr>
        <w:spacing w:before="100" w:beforeAutospacing="1" w:after="100" w:afterAutospacing="1" w:line="240" w:lineRule="auto"/>
        <w:jc w:val="both"/>
        <w:rPr>
          <w:rFonts w:ascii="Times New Roman" w:eastAsia="Times New Roman" w:hAnsi="Times New Roman" w:cs="Times New Roman"/>
          <w:b/>
          <w:bCs/>
          <w:color w:val="1F497D" w:themeColor="text2"/>
          <w:kern w:val="36"/>
          <w:sz w:val="36"/>
          <w:szCs w:val="36"/>
          <w:lang w:eastAsia="en-IN"/>
        </w:rPr>
      </w:pPr>
      <w:r w:rsidRPr="00DE38E8">
        <w:rPr>
          <w:rFonts w:ascii="Times New Roman" w:eastAsia="Times New Roman" w:hAnsi="Times New Roman" w:cs="Times New Roman"/>
          <w:b/>
          <w:bCs/>
          <w:color w:val="1F497D" w:themeColor="text2"/>
          <w:kern w:val="36"/>
          <w:sz w:val="32"/>
          <w:szCs w:val="32"/>
          <w:lang w:eastAsia="en-IN"/>
        </w:rPr>
        <w:t>Growth of research and Sales</w:t>
      </w:r>
      <w:r w:rsidRPr="00DE38E8">
        <w:rPr>
          <w:rFonts w:ascii="Times New Roman" w:eastAsia="Times New Roman" w:hAnsi="Times New Roman" w:cs="Times New Roman"/>
          <w:b/>
          <w:bCs/>
          <w:color w:val="1F497D" w:themeColor="text2"/>
          <w:kern w:val="36"/>
          <w:sz w:val="36"/>
          <w:szCs w:val="36"/>
          <w:lang w:eastAsia="en-IN"/>
        </w:rPr>
        <w:t>:</w:t>
      </w:r>
    </w:p>
    <w:p w:rsidR="00AC3194" w:rsidRDefault="00AC3194" w:rsidP="00AC3194">
      <w:pPr>
        <w:spacing w:before="100" w:beforeAutospacing="1" w:after="100" w:afterAutospacing="1" w:line="240" w:lineRule="auto"/>
        <w:jc w:val="both"/>
        <w:rPr>
          <w:rFonts w:ascii="Times New Roman" w:eastAsia="Times New Roman" w:hAnsi="Times New Roman" w:cs="Times New Roman"/>
          <w:b/>
          <w:bCs/>
          <w:color w:val="1F497D" w:themeColor="text2"/>
          <w:sz w:val="24"/>
          <w:szCs w:val="24"/>
          <w:lang w:eastAsia="en-IN"/>
        </w:rPr>
      </w:pPr>
      <w:r w:rsidRPr="00CB3FD9">
        <w:rPr>
          <w:rFonts w:ascii="Times New Roman" w:eastAsia="Times New Roman" w:hAnsi="Times New Roman" w:cs="Times New Roman"/>
          <w:b/>
          <w:bCs/>
          <w:color w:val="1F497D" w:themeColor="text2"/>
          <w:sz w:val="24"/>
          <w:szCs w:val="24"/>
          <w:lang w:eastAsia="en-IN"/>
        </w:rPr>
        <w:t xml:space="preserve">Statistics which shows </w:t>
      </w:r>
      <w:r w:rsidR="00CA2DE7">
        <w:rPr>
          <w:rFonts w:ascii="Times New Roman" w:eastAsia="Times New Roman" w:hAnsi="Times New Roman" w:cs="Times New Roman"/>
          <w:b/>
          <w:bCs/>
          <w:color w:val="1F497D" w:themeColor="text2"/>
          <w:sz w:val="24"/>
          <w:szCs w:val="24"/>
          <w:lang w:eastAsia="en-IN"/>
        </w:rPr>
        <w:t xml:space="preserve">Market </w:t>
      </w:r>
      <w:r w:rsidRPr="00CB3FD9">
        <w:rPr>
          <w:rFonts w:ascii="Times New Roman" w:eastAsia="Times New Roman" w:hAnsi="Times New Roman" w:cs="Times New Roman"/>
          <w:b/>
          <w:bCs/>
          <w:color w:val="1F497D" w:themeColor="text2"/>
          <w:sz w:val="24"/>
          <w:szCs w:val="24"/>
          <w:lang w:eastAsia="en-IN"/>
        </w:rPr>
        <w:t>growth in importance of research</w:t>
      </w:r>
    </w:p>
    <w:p w:rsidR="00D37505" w:rsidRPr="00A30544" w:rsidRDefault="00D37505" w:rsidP="00D37505">
      <w:pPr>
        <w:pStyle w:val="NormalWeb"/>
        <w:shd w:val="clear" w:color="auto" w:fill="FFFFFF"/>
        <w:spacing w:before="120" w:beforeAutospacing="0" w:after="120" w:afterAutospacing="0" w:line="336" w:lineRule="atLeast"/>
        <w:rPr>
          <w:color w:val="000000" w:themeColor="text1"/>
        </w:rPr>
      </w:pPr>
      <w:r w:rsidRPr="00A30544">
        <w:rPr>
          <w:b/>
          <w:bCs/>
          <w:color w:val="000000" w:themeColor="text1"/>
        </w:rPr>
        <w:t>Spain</w:t>
      </w:r>
      <w:r w:rsidRPr="00A30544">
        <w:rPr>
          <w:rStyle w:val="apple-converted-space"/>
          <w:color w:val="000000" w:themeColor="text1"/>
        </w:rPr>
        <w:t> </w:t>
      </w:r>
      <w:r w:rsidRPr="00A30544">
        <w:rPr>
          <w:color w:val="000000" w:themeColor="text1"/>
        </w:rPr>
        <w:t>has the</w:t>
      </w:r>
      <w:r w:rsidRPr="00A30544">
        <w:rPr>
          <w:rStyle w:val="apple-converted-space"/>
          <w:color w:val="000000" w:themeColor="text1"/>
        </w:rPr>
        <w:t> </w:t>
      </w:r>
      <w:r w:rsidRPr="0011438B">
        <w:t>thirteenth-largest</w:t>
      </w:r>
      <w:r w:rsidRPr="00A30544">
        <w:rPr>
          <w:rStyle w:val="apple-converted-space"/>
          <w:color w:val="000000" w:themeColor="text1"/>
        </w:rPr>
        <w:t> </w:t>
      </w:r>
      <w:r w:rsidRPr="00A30544">
        <w:rPr>
          <w:color w:val="000000" w:themeColor="text1"/>
        </w:rPr>
        <w:t xml:space="preserve">economy by nominal GDP in the </w:t>
      </w:r>
      <w:r w:rsidR="003552C5" w:rsidRPr="00A30544">
        <w:rPr>
          <w:color w:val="000000" w:themeColor="text1"/>
        </w:rPr>
        <w:t>world</w:t>
      </w:r>
      <w:r w:rsidRPr="00A30544">
        <w:rPr>
          <w:color w:val="000000" w:themeColor="text1"/>
        </w:rPr>
        <w:t xml:space="preserve"> and</w:t>
      </w:r>
      <w:r w:rsidRPr="00A30544">
        <w:rPr>
          <w:rStyle w:val="apple-converted-space"/>
          <w:color w:val="000000" w:themeColor="text1"/>
        </w:rPr>
        <w:t> </w:t>
      </w:r>
      <w:r w:rsidRPr="0011438B">
        <w:t>sixteenth-largest</w:t>
      </w:r>
      <w:r w:rsidRPr="00A30544">
        <w:rPr>
          <w:rStyle w:val="apple-converted-space"/>
          <w:color w:val="000000" w:themeColor="text1"/>
        </w:rPr>
        <w:t> </w:t>
      </w:r>
      <w:r w:rsidRPr="00A30544">
        <w:rPr>
          <w:color w:val="000000" w:themeColor="text1"/>
        </w:rPr>
        <w:t>by</w:t>
      </w:r>
      <w:r w:rsidRPr="00A30544">
        <w:rPr>
          <w:rStyle w:val="apple-converted-space"/>
          <w:color w:val="000000" w:themeColor="text1"/>
        </w:rPr>
        <w:t> </w:t>
      </w:r>
      <w:hyperlink r:id="rId10" w:tooltip="Purchasing power parity" w:history="1">
        <w:r w:rsidRPr="00A30544">
          <w:rPr>
            <w:rStyle w:val="Hyperlink"/>
            <w:color w:val="000000" w:themeColor="text1"/>
            <w:u w:val="none"/>
          </w:rPr>
          <w:t>purchasing power parity</w:t>
        </w:r>
      </w:hyperlink>
      <w:r w:rsidRPr="00A30544">
        <w:rPr>
          <w:color w:val="000000" w:themeColor="text1"/>
        </w:rPr>
        <w:t xml:space="preserve">. </w:t>
      </w:r>
      <w:r>
        <w:rPr>
          <w:color w:val="000000" w:themeColor="text1"/>
        </w:rPr>
        <w:t xml:space="preserve">It </w:t>
      </w:r>
      <w:r w:rsidRPr="00A30544">
        <w:rPr>
          <w:color w:val="000000" w:themeColor="text1"/>
        </w:rPr>
        <w:t>is the fifth-largest in the</w:t>
      </w:r>
      <w:r w:rsidRPr="00A30544">
        <w:rPr>
          <w:rStyle w:val="apple-converted-space"/>
          <w:color w:val="000000" w:themeColor="text1"/>
        </w:rPr>
        <w:t> </w:t>
      </w:r>
      <w:r w:rsidRPr="0011438B">
        <w:t>European Union</w:t>
      </w:r>
      <w:r w:rsidRPr="00A30544">
        <w:rPr>
          <w:color w:val="000000" w:themeColor="text1"/>
        </w:rPr>
        <w:t>, and the fourth-largest in the</w:t>
      </w:r>
      <w:r w:rsidRPr="00A30544">
        <w:rPr>
          <w:rStyle w:val="apple-converted-space"/>
          <w:color w:val="000000" w:themeColor="text1"/>
        </w:rPr>
        <w:t> </w:t>
      </w:r>
      <w:r w:rsidRPr="0011438B">
        <w:t>Eurozone</w:t>
      </w:r>
      <w:r w:rsidRPr="00A30544">
        <w:rPr>
          <w:color w:val="000000" w:themeColor="text1"/>
        </w:rPr>
        <w:t>, based on nominal GDP statistics</w:t>
      </w:r>
      <w:r>
        <w:rPr>
          <w:color w:val="000000" w:themeColor="text1"/>
        </w:rPr>
        <w:t>.</w:t>
      </w:r>
    </w:p>
    <w:p w:rsidR="00391E21" w:rsidRPr="00A30544" w:rsidRDefault="00D37505" w:rsidP="00391E21">
      <w:pPr>
        <w:pStyle w:val="NormalWeb"/>
        <w:shd w:val="clear" w:color="auto" w:fill="FFFFFF"/>
        <w:spacing w:before="120" w:beforeAutospacing="0" w:after="120" w:afterAutospacing="0" w:line="336" w:lineRule="atLeast"/>
        <w:rPr>
          <w:color w:val="000000" w:themeColor="text1"/>
        </w:rPr>
      </w:pPr>
      <w:r w:rsidRPr="00A30544">
        <w:rPr>
          <w:color w:val="000000" w:themeColor="text1"/>
        </w:rPr>
        <w:t>Spain is listed</w:t>
      </w:r>
      <w:r w:rsidRPr="00A30544">
        <w:rPr>
          <w:rStyle w:val="apple-converted-space"/>
          <w:color w:val="000000" w:themeColor="text1"/>
        </w:rPr>
        <w:t> </w:t>
      </w:r>
      <w:r w:rsidRPr="0011438B">
        <w:t>23rd</w:t>
      </w:r>
      <w:r w:rsidRPr="00A30544">
        <w:rPr>
          <w:rStyle w:val="apple-converted-space"/>
          <w:color w:val="000000" w:themeColor="text1"/>
        </w:rPr>
        <w:t> </w:t>
      </w:r>
      <w:r w:rsidRPr="00A30544">
        <w:rPr>
          <w:color w:val="000000" w:themeColor="text1"/>
        </w:rPr>
        <w:t>in UN</w:t>
      </w:r>
      <w:r w:rsidRPr="00A30544">
        <w:rPr>
          <w:rStyle w:val="apple-converted-space"/>
          <w:color w:val="000000" w:themeColor="text1"/>
        </w:rPr>
        <w:t> </w:t>
      </w:r>
      <w:hyperlink r:id="rId11" w:tooltip="Human Development Index" w:history="1">
        <w:r w:rsidRPr="00A30544">
          <w:rPr>
            <w:rStyle w:val="Hyperlink"/>
            <w:color w:val="000000" w:themeColor="text1"/>
            <w:u w:val="none"/>
          </w:rPr>
          <w:t>Human Development Index</w:t>
        </w:r>
      </w:hyperlink>
      <w:r w:rsidRPr="00A30544">
        <w:rPr>
          <w:rStyle w:val="apple-converted-space"/>
          <w:color w:val="000000" w:themeColor="text1"/>
        </w:rPr>
        <w:t> </w:t>
      </w:r>
      <w:r w:rsidRPr="00A30544">
        <w:rPr>
          <w:color w:val="000000" w:themeColor="text1"/>
        </w:rPr>
        <w:t>and</w:t>
      </w:r>
      <w:r w:rsidRPr="00A30544">
        <w:rPr>
          <w:rStyle w:val="apple-converted-space"/>
          <w:color w:val="000000" w:themeColor="text1"/>
        </w:rPr>
        <w:t> </w:t>
      </w:r>
      <w:r w:rsidRPr="0011438B">
        <w:t>30th</w:t>
      </w:r>
      <w:r w:rsidRPr="00A30544">
        <w:rPr>
          <w:rStyle w:val="apple-converted-space"/>
          <w:color w:val="000000" w:themeColor="text1"/>
        </w:rPr>
        <w:t> </w:t>
      </w:r>
      <w:r w:rsidRPr="00A30544">
        <w:rPr>
          <w:color w:val="000000" w:themeColor="text1"/>
        </w:rPr>
        <w:t xml:space="preserve">in </w:t>
      </w:r>
      <w:r w:rsidR="003552C5" w:rsidRPr="00A30544">
        <w:rPr>
          <w:color w:val="000000" w:themeColor="text1"/>
        </w:rPr>
        <w:t xml:space="preserve">GDP </w:t>
      </w:r>
      <w:r w:rsidRPr="00A30544">
        <w:rPr>
          <w:color w:val="000000" w:themeColor="text1"/>
        </w:rPr>
        <w:t>per capita by World Bank, thus it is classified as high income economy and among the countries of very high human development.</w:t>
      </w:r>
      <w:hyperlink r:id="rId12" w:anchor="cite_note-16" w:history="1"/>
      <w:r w:rsidRPr="00A30544">
        <w:rPr>
          <w:rStyle w:val="apple-converted-space"/>
          <w:color w:val="000000" w:themeColor="text1"/>
        </w:rPr>
        <w:t xml:space="preserve"> </w:t>
      </w:r>
      <w:r w:rsidRPr="00A30544">
        <w:rPr>
          <w:color w:val="000000" w:themeColor="text1"/>
        </w:rPr>
        <w:t xml:space="preserve">Between 2008 and 2012, the economic boom of the 2000s was reversed. </w:t>
      </w:r>
      <w:r w:rsidR="00391E21">
        <w:rPr>
          <w:color w:val="000000" w:themeColor="text1"/>
        </w:rPr>
        <w:t>R</w:t>
      </w:r>
      <w:r w:rsidR="00391E21" w:rsidRPr="00391E21">
        <w:rPr>
          <w:color w:val="000000" w:themeColor="text1"/>
        </w:rPr>
        <w:t>etail trade sales in Spain showed a gradual decline between 2008 and 2013.</w:t>
      </w:r>
    </w:p>
    <w:p w:rsidR="00391E21" w:rsidRDefault="00D37505" w:rsidP="00391E21">
      <w:pPr>
        <w:pStyle w:val="NormalWeb"/>
        <w:shd w:val="clear" w:color="auto" w:fill="FFFFFF"/>
        <w:spacing w:before="120" w:beforeAutospacing="0" w:after="120" w:afterAutospacing="0" w:line="336" w:lineRule="atLeast"/>
        <w:rPr>
          <w:color w:val="000000" w:themeColor="text1"/>
        </w:rPr>
      </w:pPr>
      <w:r w:rsidRPr="00A30544">
        <w:rPr>
          <w:color w:val="000000" w:themeColor="text1"/>
        </w:rPr>
        <w:t>During the economic downturn, Spain has been significantly reduc</w:t>
      </w:r>
      <w:r w:rsidR="00391E21">
        <w:rPr>
          <w:color w:val="000000" w:themeColor="text1"/>
        </w:rPr>
        <w:t xml:space="preserve">ing imports; increasing exports. </w:t>
      </w:r>
      <w:r w:rsidR="00391E21" w:rsidRPr="00A30544">
        <w:rPr>
          <w:color w:val="000000" w:themeColor="text1"/>
        </w:rPr>
        <w:t>In</w:t>
      </w:r>
      <w:r w:rsidRPr="00A30544">
        <w:rPr>
          <w:color w:val="000000" w:themeColor="text1"/>
        </w:rPr>
        <w:t xml:space="preserve"> 2013 it achieved a</w:t>
      </w:r>
      <w:r w:rsidRPr="00A30544">
        <w:rPr>
          <w:rStyle w:val="apple-converted-space"/>
          <w:color w:val="000000" w:themeColor="text1"/>
        </w:rPr>
        <w:t> </w:t>
      </w:r>
      <w:hyperlink r:id="rId13" w:tooltip="Trade surplus" w:history="1">
        <w:r w:rsidRPr="00A30544">
          <w:rPr>
            <w:rStyle w:val="Hyperlink"/>
            <w:color w:val="000000" w:themeColor="text1"/>
            <w:u w:val="none"/>
          </w:rPr>
          <w:t>trade surplus</w:t>
        </w:r>
      </w:hyperlink>
      <w:r w:rsidRPr="00A30544">
        <w:rPr>
          <w:rStyle w:val="apple-converted-space"/>
          <w:color w:val="000000" w:themeColor="text1"/>
        </w:rPr>
        <w:t> </w:t>
      </w:r>
      <w:r w:rsidRPr="00A30544">
        <w:rPr>
          <w:color w:val="000000" w:themeColor="text1"/>
        </w:rPr>
        <w:t xml:space="preserve">for the first time in three decades. In their global forecast report </w:t>
      </w:r>
      <w:r w:rsidR="00391E21">
        <w:rPr>
          <w:color w:val="000000" w:themeColor="text1"/>
        </w:rPr>
        <w:t xml:space="preserve">from 2014-2016 there was a gradual increase ranging from 0.9% to 2.05%. </w:t>
      </w:r>
      <w:r w:rsidR="00391E21" w:rsidRPr="00A30544">
        <w:rPr>
          <w:color w:val="000000" w:themeColor="text1"/>
        </w:rPr>
        <w:t>Spain has gradually become a net contributor of funds for less developed countries of the Union as opposed to receiving funds.</w:t>
      </w:r>
    </w:p>
    <w:p w:rsidR="00D37505" w:rsidRDefault="00391E21" w:rsidP="00D37505">
      <w:pPr>
        <w:pStyle w:val="NormalWeb"/>
        <w:shd w:val="clear" w:color="auto" w:fill="FFFFFF"/>
        <w:spacing w:before="120" w:beforeAutospacing="0" w:after="120" w:afterAutospacing="0" w:line="336" w:lineRule="atLeast"/>
        <w:rPr>
          <w:color w:val="000000" w:themeColor="text1"/>
        </w:rPr>
      </w:pPr>
      <w:r>
        <w:rPr>
          <w:color w:val="000000" w:themeColor="text1"/>
        </w:rPr>
        <w:t xml:space="preserve">When compared to the world the sales percentage was not constant but in 2008 it showed 1.9%, in 2009 it showed a negative growth and from 2011-2016 the growth rate was increasing and decreasing. </w:t>
      </w:r>
      <w:r w:rsidR="00D37505" w:rsidRPr="00A30544">
        <w:rPr>
          <w:color w:val="000000" w:themeColor="text1"/>
        </w:rPr>
        <w:t>Spain has gradually become a net contributor of funds for less developed countries of the Union as opposed to receiving funds.</w:t>
      </w:r>
    </w:p>
    <w:p w:rsidR="00AB11D4" w:rsidRDefault="00AB11D4" w:rsidP="00D37505">
      <w:pPr>
        <w:pStyle w:val="NormalWeb"/>
        <w:shd w:val="clear" w:color="auto" w:fill="FFFFFF"/>
        <w:spacing w:before="120" w:beforeAutospacing="0" w:after="120" w:afterAutospacing="0" w:line="336" w:lineRule="atLeast"/>
        <w:rPr>
          <w:color w:val="000000" w:themeColor="text1"/>
        </w:rPr>
      </w:pPr>
    </w:p>
    <w:p w:rsidR="00D37505" w:rsidRPr="00CB3FD9" w:rsidRDefault="0087421C" w:rsidP="00AC3194">
      <w:pPr>
        <w:spacing w:before="100" w:beforeAutospacing="1" w:after="100" w:afterAutospacing="1" w:line="240" w:lineRule="auto"/>
        <w:jc w:val="both"/>
        <w:rPr>
          <w:rFonts w:ascii="Times New Roman" w:eastAsia="Times New Roman" w:hAnsi="Times New Roman" w:cs="Times New Roman"/>
          <w:b/>
          <w:bCs/>
          <w:color w:val="1F497D" w:themeColor="text2"/>
          <w:sz w:val="24"/>
          <w:szCs w:val="24"/>
          <w:lang w:eastAsia="en-IN"/>
        </w:rPr>
      </w:pPr>
      <w:r>
        <w:rPr>
          <w:noProof/>
          <w:lang w:eastAsia="en-IN"/>
        </w:rPr>
        <w:drawing>
          <wp:inline distT="0" distB="0" distL="0" distR="0" wp14:anchorId="7E6A9925" wp14:editId="5A8221EB">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3194" w:rsidRPr="0087421C" w:rsidRDefault="00AC3194" w:rsidP="00AC3194">
      <w:pPr>
        <w:spacing w:before="100" w:beforeAutospacing="1" w:after="100" w:afterAutospacing="1" w:line="240" w:lineRule="auto"/>
        <w:jc w:val="both"/>
        <w:rPr>
          <w:rFonts w:ascii="Times New Roman" w:eastAsia="Times New Roman" w:hAnsi="Times New Roman" w:cs="Times New Roman"/>
          <w:sz w:val="36"/>
          <w:szCs w:val="36"/>
          <w:lang w:eastAsia="en-IN"/>
        </w:rPr>
      </w:pPr>
      <w:r w:rsidRPr="00D07E2D">
        <w:rPr>
          <w:rFonts w:ascii="Times New Roman" w:eastAsia="Times New Roman" w:hAnsi="Times New Roman" w:cs="Times New Roman"/>
          <w:sz w:val="36"/>
          <w:szCs w:val="36"/>
          <w:lang w:eastAsia="en-IN"/>
        </w:rPr>
        <w:t> </w:t>
      </w:r>
      <w:r w:rsidR="0087421C">
        <w:rPr>
          <w:rFonts w:ascii="Times New Roman" w:eastAsia="Times New Roman" w:hAnsi="Times New Roman" w:cs="Times New Roman"/>
          <w:sz w:val="36"/>
          <w:szCs w:val="36"/>
          <w:lang w:eastAsia="en-IN"/>
        </w:rPr>
        <w:t xml:space="preserve">         </w:t>
      </w:r>
      <w:r w:rsidR="0087421C">
        <w:rPr>
          <w:rStyle w:val="Strong"/>
          <w:rFonts w:ascii="Times New Roman" w:hAnsi="Times New Roman" w:cs="Times New Roman"/>
          <w:sz w:val="24"/>
          <w:szCs w:val="24"/>
        </w:rPr>
        <w:t>Figure 4</w:t>
      </w:r>
      <w:r w:rsidRPr="00D07E2D">
        <w:rPr>
          <w:rStyle w:val="Strong"/>
          <w:rFonts w:ascii="Times New Roman" w:hAnsi="Times New Roman" w:cs="Times New Roman"/>
          <w:sz w:val="24"/>
          <w:szCs w:val="24"/>
        </w:rPr>
        <w:t>:</w:t>
      </w:r>
      <w:r w:rsidRPr="00D07E2D">
        <w:rPr>
          <w:rStyle w:val="apple-converted-space"/>
          <w:rFonts w:ascii="Times New Roman" w:hAnsi="Times New Roman" w:cs="Times New Roman"/>
          <w:sz w:val="24"/>
          <w:szCs w:val="24"/>
        </w:rPr>
        <w:t> </w:t>
      </w:r>
      <w:r w:rsidR="00391E21">
        <w:rPr>
          <w:rFonts w:ascii="Times New Roman" w:hAnsi="Times New Roman" w:cs="Times New Roman"/>
          <w:sz w:val="24"/>
          <w:szCs w:val="24"/>
        </w:rPr>
        <w:t>I</w:t>
      </w:r>
      <w:r w:rsidRPr="00D07E2D">
        <w:rPr>
          <w:rFonts w:ascii="Times New Roman" w:hAnsi="Times New Roman" w:cs="Times New Roman"/>
          <w:sz w:val="24"/>
          <w:szCs w:val="24"/>
        </w:rPr>
        <w:t>nvestment and profit on research and sales</w:t>
      </w:r>
    </w:p>
    <w:p w:rsidR="00AB11D4" w:rsidRDefault="00AB11D4" w:rsidP="00AC3194">
      <w:pPr>
        <w:spacing w:before="100" w:beforeAutospacing="1" w:after="100" w:afterAutospacing="1" w:line="240" w:lineRule="auto"/>
        <w:jc w:val="both"/>
        <w:rPr>
          <w:rFonts w:ascii="Times New Roman" w:hAnsi="Times New Roman" w:cs="Times New Roman"/>
          <w:sz w:val="24"/>
          <w:szCs w:val="24"/>
        </w:rPr>
      </w:pPr>
    </w:p>
    <w:p w:rsidR="00AB11D4" w:rsidRPr="00AB11D4" w:rsidRDefault="00AB11D4" w:rsidP="00AB11D4">
      <w:pPr>
        <w:shd w:val="clear" w:color="auto" w:fill="FFFFFF"/>
        <w:spacing w:after="264" w:line="360" w:lineRule="atLeast"/>
        <w:rPr>
          <w:rFonts w:ascii="Times New Roman" w:eastAsia="Times New Roman" w:hAnsi="Times New Roman" w:cs="Times New Roman"/>
          <w:color w:val="000000"/>
          <w:sz w:val="24"/>
          <w:szCs w:val="24"/>
          <w:lang w:eastAsia="en-IN"/>
        </w:rPr>
      </w:pPr>
      <w:r w:rsidRPr="00AB11D4">
        <w:rPr>
          <w:rFonts w:ascii="Times New Roman" w:eastAsia="Times New Roman" w:hAnsi="Times New Roman" w:cs="Times New Roman"/>
          <w:color w:val="000000"/>
          <w:sz w:val="24"/>
          <w:szCs w:val="24"/>
          <w:lang w:eastAsia="en-IN"/>
        </w:rPr>
        <w:t>The top five EU nations: the UK, Sp</w:t>
      </w:r>
      <w:r w:rsidRPr="00E42A85">
        <w:rPr>
          <w:rFonts w:ascii="Times New Roman" w:eastAsia="Times New Roman" w:hAnsi="Times New Roman" w:cs="Times New Roman"/>
          <w:color w:val="000000"/>
          <w:sz w:val="24"/>
          <w:szCs w:val="24"/>
          <w:lang w:eastAsia="en-IN"/>
        </w:rPr>
        <w:t xml:space="preserve">ain, France, Germany, and Italy </w:t>
      </w:r>
      <w:r w:rsidRPr="00AB11D4">
        <w:rPr>
          <w:rFonts w:ascii="Times New Roman" w:eastAsia="Times New Roman" w:hAnsi="Times New Roman" w:cs="Times New Roman"/>
          <w:color w:val="000000"/>
          <w:sz w:val="24"/>
          <w:szCs w:val="24"/>
          <w:lang w:eastAsia="en-IN"/>
        </w:rPr>
        <w:t>accounted for around 60% of the European retail sal</w:t>
      </w:r>
      <w:r w:rsidR="001529A1" w:rsidRPr="00E42A85">
        <w:rPr>
          <w:rFonts w:ascii="Times New Roman" w:eastAsia="Times New Roman" w:hAnsi="Times New Roman" w:cs="Times New Roman"/>
          <w:color w:val="000000"/>
          <w:sz w:val="24"/>
          <w:szCs w:val="24"/>
          <w:lang w:eastAsia="en-IN"/>
        </w:rPr>
        <w:t>es through the channel in 2011 and by 2016 it is expected to decline the</w:t>
      </w:r>
      <w:r w:rsidR="003552C5">
        <w:rPr>
          <w:rFonts w:ascii="Times New Roman" w:eastAsia="Times New Roman" w:hAnsi="Times New Roman" w:cs="Times New Roman"/>
          <w:color w:val="000000"/>
          <w:sz w:val="24"/>
          <w:szCs w:val="24"/>
          <w:lang w:eastAsia="en-IN"/>
        </w:rPr>
        <w:t>ir combined sale between 30-50%</w:t>
      </w:r>
      <w:r w:rsidR="0065691F" w:rsidRPr="00E42A85">
        <w:rPr>
          <w:rFonts w:ascii="Times New Roman" w:eastAsia="Times New Roman" w:hAnsi="Times New Roman" w:cs="Times New Roman"/>
          <w:color w:val="000000"/>
          <w:sz w:val="24"/>
          <w:szCs w:val="24"/>
          <w:lang w:eastAsia="en-IN"/>
        </w:rPr>
        <w:t xml:space="preserve"> </w:t>
      </w:r>
      <w:r w:rsidRPr="00AB11D4">
        <w:rPr>
          <w:rFonts w:ascii="Times New Roman" w:eastAsia="Times New Roman" w:hAnsi="Times New Roman" w:cs="Times New Roman"/>
          <w:color w:val="000000"/>
          <w:sz w:val="24"/>
          <w:szCs w:val="24"/>
          <w:lang w:eastAsia="en-IN"/>
        </w:rPr>
        <w:t xml:space="preserve">and to be overtaken by Russia, which is expected to account for around 30% of total regional sales. Japan and China together account for over two-thirds of total Asia Pacific retail </w:t>
      </w:r>
      <w:r w:rsidR="001529A1" w:rsidRPr="00E42A85">
        <w:rPr>
          <w:rFonts w:ascii="Times New Roman" w:eastAsia="Times New Roman" w:hAnsi="Times New Roman" w:cs="Times New Roman"/>
          <w:color w:val="000000"/>
          <w:sz w:val="24"/>
          <w:szCs w:val="24"/>
          <w:lang w:eastAsia="en-IN"/>
        </w:rPr>
        <w:t>accounting to 5 through 2011.</w:t>
      </w:r>
      <w:r w:rsidRPr="00AB11D4">
        <w:rPr>
          <w:rFonts w:ascii="Times New Roman" w:eastAsia="Times New Roman" w:hAnsi="Times New Roman" w:cs="Times New Roman"/>
          <w:color w:val="000000"/>
          <w:sz w:val="24"/>
          <w:szCs w:val="24"/>
          <w:lang w:eastAsia="en-IN"/>
        </w:rPr>
        <w:t xml:space="preserve"> Together, they are expected to share more than three-quarters of the regional online sales by 2016.</w:t>
      </w:r>
    </w:p>
    <w:p w:rsidR="001652C5" w:rsidRPr="00AB11D4" w:rsidRDefault="00AB11D4" w:rsidP="00AB11D4">
      <w:pPr>
        <w:shd w:val="clear" w:color="auto" w:fill="FFFFFF"/>
        <w:spacing w:after="264" w:line="360" w:lineRule="atLeast"/>
        <w:rPr>
          <w:rFonts w:ascii="Times New Roman" w:eastAsia="Times New Roman" w:hAnsi="Times New Roman" w:cs="Times New Roman"/>
          <w:color w:val="000000"/>
          <w:sz w:val="24"/>
          <w:szCs w:val="24"/>
          <w:lang w:eastAsia="en-IN"/>
        </w:rPr>
      </w:pPr>
      <w:r w:rsidRPr="00AB11D4">
        <w:rPr>
          <w:rFonts w:ascii="Times New Roman" w:eastAsia="Times New Roman" w:hAnsi="Times New Roman" w:cs="Times New Roman"/>
          <w:color w:val="000000"/>
          <w:sz w:val="24"/>
          <w:szCs w:val="24"/>
          <w:lang w:eastAsia="en-IN"/>
        </w:rPr>
        <w:t xml:space="preserve">Online Retailers in North America accounted for over 40% of the Global sales </w:t>
      </w:r>
      <w:r w:rsidR="001529A1" w:rsidRPr="00E42A85">
        <w:rPr>
          <w:rFonts w:ascii="Times New Roman" w:eastAsia="Times New Roman" w:hAnsi="Times New Roman" w:cs="Times New Roman"/>
          <w:color w:val="000000"/>
          <w:sz w:val="24"/>
          <w:szCs w:val="24"/>
          <w:lang w:eastAsia="en-IN"/>
        </w:rPr>
        <w:t xml:space="preserve">which include Canada </w:t>
      </w:r>
      <w:r w:rsidRPr="00AB11D4">
        <w:rPr>
          <w:rFonts w:ascii="Times New Roman" w:eastAsia="Times New Roman" w:hAnsi="Times New Roman" w:cs="Times New Roman"/>
          <w:color w:val="000000"/>
          <w:sz w:val="24"/>
          <w:szCs w:val="24"/>
          <w:lang w:eastAsia="en-IN"/>
        </w:rPr>
        <w:t>in 2011</w:t>
      </w:r>
      <w:r w:rsidR="001529A1" w:rsidRPr="00E42A85">
        <w:rPr>
          <w:rFonts w:ascii="Times New Roman" w:eastAsia="Times New Roman" w:hAnsi="Times New Roman" w:cs="Times New Roman"/>
          <w:color w:val="000000"/>
          <w:sz w:val="24"/>
          <w:szCs w:val="24"/>
          <w:lang w:eastAsia="en-IN"/>
        </w:rPr>
        <w:t xml:space="preserve"> and by 2016 its market growth remained same. </w:t>
      </w:r>
      <w:proofErr w:type="gramStart"/>
      <w:r w:rsidRPr="00AB11D4">
        <w:rPr>
          <w:rFonts w:ascii="Times New Roman" w:eastAsia="Times New Roman" w:hAnsi="Times New Roman" w:cs="Times New Roman"/>
          <w:color w:val="000000"/>
          <w:sz w:val="24"/>
          <w:szCs w:val="24"/>
          <w:lang w:eastAsia="en-IN"/>
        </w:rPr>
        <w:t xml:space="preserve">European </w:t>
      </w:r>
      <w:r w:rsidR="001529A1" w:rsidRPr="00E42A85">
        <w:rPr>
          <w:rFonts w:ascii="Times New Roman" w:eastAsia="Times New Roman" w:hAnsi="Times New Roman" w:cs="Times New Roman"/>
          <w:color w:val="000000"/>
          <w:sz w:val="24"/>
          <w:szCs w:val="24"/>
          <w:lang w:eastAsia="en-IN"/>
        </w:rPr>
        <w:t>Global Online retailers Sales.</w:t>
      </w:r>
      <w:proofErr w:type="gramEnd"/>
      <w:r w:rsidR="001529A1" w:rsidRPr="00E42A85">
        <w:rPr>
          <w:rFonts w:ascii="Times New Roman" w:eastAsia="Times New Roman" w:hAnsi="Times New Roman" w:cs="Times New Roman"/>
          <w:color w:val="000000"/>
          <w:sz w:val="24"/>
          <w:szCs w:val="24"/>
          <w:lang w:eastAsia="en-IN"/>
        </w:rPr>
        <w:t xml:space="preserve"> Asia-Pacific that include </w:t>
      </w:r>
      <w:r w:rsidR="001652C5" w:rsidRPr="00E42A85">
        <w:rPr>
          <w:rFonts w:ascii="Times New Roman" w:hAnsi="Times New Roman" w:cs="Times New Roman"/>
          <w:color w:val="000000"/>
          <w:sz w:val="24"/>
          <w:szCs w:val="24"/>
          <w:shd w:val="clear" w:color="auto" w:fill="FFFFFF"/>
        </w:rPr>
        <w:t xml:space="preserve">Japan and China together account for over two-thirds of total Asia Pacific retail sales </w:t>
      </w:r>
      <w:r w:rsidR="001529A1" w:rsidRPr="00E42A85">
        <w:rPr>
          <w:rFonts w:ascii="Times New Roman" w:hAnsi="Times New Roman" w:cs="Times New Roman"/>
          <w:color w:val="000000"/>
          <w:sz w:val="24"/>
          <w:szCs w:val="24"/>
          <w:shd w:val="clear" w:color="auto" w:fill="FFFFFF"/>
        </w:rPr>
        <w:t xml:space="preserve">making 5% </w:t>
      </w:r>
      <w:r w:rsidR="001652C5" w:rsidRPr="00E42A85">
        <w:rPr>
          <w:rFonts w:ascii="Times New Roman" w:hAnsi="Times New Roman" w:cs="Times New Roman"/>
          <w:color w:val="000000"/>
          <w:sz w:val="24"/>
          <w:szCs w:val="24"/>
          <w:shd w:val="clear" w:color="auto" w:fill="FFFFFF"/>
        </w:rPr>
        <w:t>in 2011. Together, they are expected to share more than three-quarters of the regional online sales by 2016.</w:t>
      </w:r>
    </w:p>
    <w:p w:rsidR="00AB11D4" w:rsidRDefault="00AB11D4" w:rsidP="00AC3194">
      <w:pPr>
        <w:spacing w:before="100" w:beforeAutospacing="1" w:after="100" w:afterAutospacing="1" w:line="240" w:lineRule="auto"/>
        <w:jc w:val="both"/>
        <w:rPr>
          <w:rFonts w:ascii="Times New Roman" w:hAnsi="Times New Roman" w:cs="Times New Roman"/>
          <w:sz w:val="24"/>
          <w:szCs w:val="24"/>
        </w:rPr>
      </w:pPr>
    </w:p>
    <w:p w:rsidR="00AC3194" w:rsidRDefault="00214408" w:rsidP="00AC3194">
      <w:pPr>
        <w:pStyle w:val="NormalWeb"/>
        <w:spacing w:line="270" w:lineRule="atLeast"/>
        <w:jc w:val="both"/>
        <w:rPr>
          <w:sz w:val="18"/>
          <w:szCs w:val="18"/>
        </w:rPr>
      </w:pPr>
      <w:r>
        <w:t xml:space="preserve">               </w:t>
      </w:r>
      <w:r w:rsidR="00CA2DE7">
        <w:t xml:space="preserve">  </w:t>
      </w:r>
      <w:r w:rsidR="00AC3194" w:rsidRPr="00D07E2D">
        <w:rPr>
          <w:sz w:val="18"/>
          <w:szCs w:val="18"/>
        </w:rPr>
        <w:t> </w:t>
      </w:r>
      <w:r w:rsidR="0028285E">
        <w:rPr>
          <w:noProof/>
        </w:rPr>
        <w:drawing>
          <wp:inline distT="0" distB="0" distL="0" distR="0" wp14:anchorId="6AEC002C" wp14:editId="0598E305">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3194" w:rsidRDefault="00AC3194" w:rsidP="00AC3194">
      <w:pPr>
        <w:pStyle w:val="NormalWeb"/>
        <w:spacing w:line="270" w:lineRule="atLeast"/>
        <w:jc w:val="both"/>
      </w:pPr>
      <w:r>
        <w:rPr>
          <w:sz w:val="18"/>
          <w:szCs w:val="18"/>
        </w:rPr>
        <w:t xml:space="preserve">                  </w:t>
      </w:r>
      <w:r w:rsidR="00CA2DE7">
        <w:rPr>
          <w:sz w:val="18"/>
          <w:szCs w:val="18"/>
        </w:rPr>
        <w:t xml:space="preserve">            </w:t>
      </w:r>
      <w:r>
        <w:rPr>
          <w:sz w:val="18"/>
          <w:szCs w:val="18"/>
        </w:rPr>
        <w:t xml:space="preserve"> </w:t>
      </w:r>
      <w:r w:rsidR="0028285E">
        <w:rPr>
          <w:sz w:val="18"/>
          <w:szCs w:val="18"/>
        </w:rPr>
        <w:t xml:space="preserve">                      </w:t>
      </w:r>
      <w:r w:rsidR="0087421C">
        <w:rPr>
          <w:rStyle w:val="Strong"/>
          <w:rFonts w:eastAsiaTheme="majorEastAsia"/>
        </w:rPr>
        <w:t>Figure 5</w:t>
      </w:r>
      <w:r w:rsidRPr="00D07E2D">
        <w:rPr>
          <w:rStyle w:val="Strong"/>
          <w:rFonts w:eastAsiaTheme="majorEastAsia"/>
        </w:rPr>
        <w:t>:</w:t>
      </w:r>
      <w:r w:rsidRPr="00D07E2D">
        <w:rPr>
          <w:rStyle w:val="apple-converted-space"/>
        </w:rPr>
        <w:t> </w:t>
      </w:r>
      <w:r w:rsidRPr="00D07E2D">
        <w:t>Share of Global market</w:t>
      </w:r>
    </w:p>
    <w:p w:rsidR="00AC3194" w:rsidRDefault="00AC3194" w:rsidP="00AC3194">
      <w:pPr>
        <w:pStyle w:val="ImageCaption"/>
        <w:jc w:val="both"/>
        <w:rPr>
          <w:rFonts w:ascii="Times New Roman" w:hAnsi="Times New Roman"/>
        </w:rPr>
      </w:pPr>
    </w:p>
    <w:p w:rsidR="00AC3194" w:rsidRPr="00CB3FD9" w:rsidRDefault="00AC3194" w:rsidP="00AC3194">
      <w:pPr>
        <w:pStyle w:val="NormalWeb"/>
        <w:spacing w:line="270" w:lineRule="atLeast"/>
        <w:jc w:val="both"/>
        <w:rPr>
          <w:b/>
          <w:color w:val="1F497D" w:themeColor="text2"/>
        </w:rPr>
      </w:pPr>
      <w:r w:rsidRPr="00CB3FD9">
        <w:rPr>
          <w:b/>
          <w:color w:val="1F497D" w:themeColor="text2"/>
        </w:rPr>
        <w:t xml:space="preserve">Statistics of Doctors, Researchers and Academicians working on Trauma </w:t>
      </w:r>
    </w:p>
    <w:p w:rsidR="00AC3194" w:rsidRDefault="00AC3194" w:rsidP="00AC3194">
      <w:pPr>
        <w:pStyle w:val="NormalWeb"/>
        <w:spacing w:line="270" w:lineRule="atLeast"/>
        <w:jc w:val="both"/>
      </w:pPr>
      <w:r>
        <w:t>According to the Statistical analysis the number of Professionals working on Trauma research is: There are 800 Doctors working at Madrid, 1773 at Spain and 4250 worldwide.</w:t>
      </w:r>
    </w:p>
    <w:p w:rsidR="00AC3194" w:rsidRPr="004F62DC" w:rsidRDefault="00AC3194" w:rsidP="00AC3194">
      <w:pPr>
        <w:pStyle w:val="NormalWeb"/>
        <w:spacing w:line="270" w:lineRule="atLeast"/>
        <w:jc w:val="both"/>
      </w:pPr>
      <w:r>
        <w:t>Researchers at Madrid- 250, Spain-600 and in World-1070 and Academicians at Madrid-390, Spain-810 and Worldwide-1298.</w:t>
      </w:r>
      <w:r>
        <w:rPr>
          <w:b/>
        </w:rPr>
        <w:t xml:space="preserve">          </w:t>
      </w:r>
    </w:p>
    <w:p w:rsidR="00AC3194" w:rsidRDefault="00AC3194" w:rsidP="00AC3194">
      <w:pPr>
        <w:pStyle w:val="NormalWeb"/>
        <w:spacing w:line="270" w:lineRule="atLeast"/>
        <w:jc w:val="both"/>
        <w:rPr>
          <w:sz w:val="18"/>
          <w:szCs w:val="18"/>
        </w:rPr>
      </w:pPr>
      <w:r>
        <w:rPr>
          <w:noProof/>
        </w:rPr>
        <w:drawing>
          <wp:inline distT="0" distB="0" distL="0" distR="0" wp14:anchorId="231908AD" wp14:editId="126E8913">
            <wp:extent cx="4543425" cy="2767012"/>
            <wp:effectExtent l="0" t="0" r="952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3194" w:rsidRPr="0079495C" w:rsidRDefault="00AC3194" w:rsidP="00AC3194">
      <w:pPr>
        <w:pStyle w:val="NormalWeb"/>
        <w:spacing w:line="270" w:lineRule="atLeast"/>
        <w:jc w:val="both"/>
        <w:rPr>
          <w:b/>
        </w:rPr>
      </w:pPr>
      <w:r>
        <w:rPr>
          <w:b/>
        </w:rPr>
        <w:t xml:space="preserve">             </w:t>
      </w:r>
      <w:proofErr w:type="gramStart"/>
      <w:r w:rsidR="0087421C">
        <w:rPr>
          <w:b/>
        </w:rPr>
        <w:t>Figure 6</w:t>
      </w:r>
      <w:r w:rsidRPr="0079495C">
        <w:rPr>
          <w:b/>
        </w:rPr>
        <w:t>.</w:t>
      </w:r>
      <w:proofErr w:type="gramEnd"/>
      <w:r w:rsidRPr="0079495C">
        <w:rPr>
          <w:b/>
        </w:rPr>
        <w:t xml:space="preserve"> </w:t>
      </w:r>
      <w:r w:rsidRPr="0079495C">
        <w:t>Trauma Doctors-Researchers-Academicians</w:t>
      </w:r>
    </w:p>
    <w:p w:rsidR="00AC3194" w:rsidRDefault="00AC3194" w:rsidP="00AC3194">
      <w:pPr>
        <w:pStyle w:val="ImageCaption"/>
        <w:jc w:val="both"/>
        <w:rPr>
          <w:rFonts w:ascii="Times New Roman" w:hAnsi="Times New Roman"/>
        </w:rPr>
      </w:pPr>
    </w:p>
    <w:p w:rsidR="00922935" w:rsidRDefault="00922935" w:rsidP="00AC3194">
      <w:pPr>
        <w:pStyle w:val="ImageCaption"/>
        <w:jc w:val="both"/>
        <w:rPr>
          <w:rFonts w:ascii="Times New Roman" w:hAnsi="Times New Roman"/>
        </w:rPr>
      </w:pPr>
    </w:p>
    <w:p w:rsidR="00922935" w:rsidRPr="00DE38E8" w:rsidRDefault="00922935" w:rsidP="00922935">
      <w:pPr>
        <w:pStyle w:val="NormalWeb"/>
        <w:spacing w:line="270" w:lineRule="atLeast"/>
        <w:jc w:val="both"/>
        <w:rPr>
          <w:sz w:val="32"/>
          <w:szCs w:val="32"/>
        </w:rPr>
      </w:pPr>
      <w:r w:rsidRPr="00D07E2D">
        <w:rPr>
          <w:sz w:val="18"/>
          <w:szCs w:val="18"/>
        </w:rPr>
        <w:t> </w:t>
      </w:r>
      <w:r w:rsidRPr="00DE38E8">
        <w:rPr>
          <w:b/>
          <w:bCs/>
          <w:color w:val="1F497D" w:themeColor="text2"/>
          <w:kern w:val="36"/>
          <w:sz w:val="32"/>
          <w:szCs w:val="32"/>
        </w:rPr>
        <w:t>References:</w:t>
      </w:r>
    </w:p>
    <w:p w:rsidR="0013466A" w:rsidRPr="000B1655" w:rsidRDefault="006F49DC" w:rsidP="0013466A">
      <w:pPr>
        <w:pStyle w:val="ListParagraph"/>
        <w:numPr>
          <w:ilvl w:val="0"/>
          <w:numId w:val="7"/>
        </w:numPr>
        <w:jc w:val="both"/>
        <w:rPr>
          <w:rFonts w:ascii="Times New Roman" w:hAnsi="Times New Roman" w:cs="Times New Roman"/>
          <w:color w:val="000000" w:themeColor="text1"/>
          <w:sz w:val="24"/>
          <w:szCs w:val="24"/>
          <w:u w:val="single"/>
        </w:rPr>
      </w:pPr>
      <w:hyperlink r:id="rId17" w:history="1">
        <w:r w:rsidR="00922935" w:rsidRPr="000B1655">
          <w:rPr>
            <w:rStyle w:val="Hyperlink"/>
            <w:rFonts w:ascii="Times New Roman" w:hAnsi="Times New Roman" w:cs="Times New Roman"/>
            <w:color w:val="000000" w:themeColor="text1"/>
            <w:sz w:val="24"/>
            <w:szCs w:val="24"/>
          </w:rPr>
          <w:t>http://www.trauma.org/archive/webpointers.html</w:t>
        </w:r>
      </w:hyperlink>
    </w:p>
    <w:p w:rsidR="0013466A" w:rsidRPr="000B1655" w:rsidRDefault="006F49DC" w:rsidP="0013466A">
      <w:pPr>
        <w:pStyle w:val="ListParagraph"/>
        <w:numPr>
          <w:ilvl w:val="0"/>
          <w:numId w:val="7"/>
        </w:numPr>
        <w:jc w:val="both"/>
        <w:rPr>
          <w:rFonts w:ascii="Times New Roman" w:hAnsi="Times New Roman" w:cs="Times New Roman"/>
          <w:color w:val="000000" w:themeColor="text1"/>
          <w:sz w:val="24"/>
          <w:szCs w:val="24"/>
          <w:u w:val="single"/>
        </w:rPr>
      </w:pPr>
      <w:hyperlink r:id="rId18" w:history="1">
        <w:r w:rsidR="0013466A" w:rsidRPr="000B1655">
          <w:rPr>
            <w:rStyle w:val="Hyperlink"/>
            <w:rFonts w:ascii="Times New Roman" w:eastAsia="Times New Roman" w:hAnsi="Times New Roman" w:cs="Times New Roman"/>
            <w:color w:val="000000" w:themeColor="text1"/>
            <w:sz w:val="24"/>
            <w:szCs w:val="24"/>
            <w:lang w:eastAsia="en-IN"/>
          </w:rPr>
          <w:t>http://en.wikipedia.org/wiki/List_of_hospitals_in_Spain</w:t>
        </w:r>
      </w:hyperlink>
    </w:p>
    <w:p w:rsidR="0013466A" w:rsidRPr="000B1655" w:rsidRDefault="0013466A" w:rsidP="0013466A">
      <w:pPr>
        <w:pStyle w:val="ListParagraph"/>
        <w:numPr>
          <w:ilvl w:val="0"/>
          <w:numId w:val="7"/>
        </w:numPr>
        <w:jc w:val="both"/>
        <w:rPr>
          <w:rFonts w:ascii="Times New Roman" w:hAnsi="Times New Roman" w:cs="Times New Roman"/>
          <w:color w:val="000000" w:themeColor="text1"/>
          <w:sz w:val="24"/>
          <w:szCs w:val="24"/>
          <w:u w:val="single"/>
        </w:rPr>
      </w:pPr>
      <w:r w:rsidRPr="000B1655">
        <w:rPr>
          <w:rFonts w:ascii="Times New Roman" w:eastAsia="Times New Roman" w:hAnsi="Times New Roman" w:cs="Times New Roman"/>
          <w:color w:val="000000" w:themeColor="text1"/>
          <w:sz w:val="24"/>
          <w:szCs w:val="24"/>
          <w:lang w:eastAsia="en-IN"/>
        </w:rPr>
        <w:t>http://www.topmastersinhealthcare.com/30-most-technologically-advanced-hospitals-in-the-world/</w:t>
      </w:r>
    </w:p>
    <w:p w:rsidR="00867AC4" w:rsidRPr="000B1655" w:rsidRDefault="006F49DC" w:rsidP="00867AC4">
      <w:pPr>
        <w:pStyle w:val="ListParagraph"/>
        <w:numPr>
          <w:ilvl w:val="0"/>
          <w:numId w:val="7"/>
        </w:numPr>
        <w:rPr>
          <w:color w:val="000000" w:themeColor="text1"/>
        </w:rPr>
      </w:pPr>
      <w:hyperlink r:id="rId19" w:history="1">
        <w:r w:rsidR="0013466A" w:rsidRPr="000B1655">
          <w:rPr>
            <w:rStyle w:val="Hyperlink"/>
            <w:rFonts w:ascii="Times New Roman" w:hAnsi="Times New Roman" w:cs="Times New Roman"/>
            <w:color w:val="000000" w:themeColor="text1"/>
            <w:sz w:val="24"/>
            <w:szCs w:val="24"/>
          </w:rPr>
          <w:t>http://hospitals.webometrics.info/en/Europe?page=63</w:t>
        </w:r>
      </w:hyperlink>
      <w:r w:rsidR="00867AC4" w:rsidRPr="000B1655">
        <w:rPr>
          <w:color w:val="000000" w:themeColor="text1"/>
        </w:rPr>
        <w:t xml:space="preserve"> </w:t>
      </w:r>
    </w:p>
    <w:p w:rsidR="00867AC4" w:rsidRPr="000B1655" w:rsidRDefault="006F49DC" w:rsidP="00867AC4">
      <w:pPr>
        <w:pStyle w:val="ListParagraph"/>
        <w:numPr>
          <w:ilvl w:val="0"/>
          <w:numId w:val="7"/>
        </w:numPr>
        <w:rPr>
          <w:color w:val="000000" w:themeColor="text1"/>
        </w:rPr>
      </w:pPr>
      <w:hyperlink r:id="rId20" w:history="1">
        <w:r w:rsidR="00867AC4" w:rsidRPr="000B1655">
          <w:rPr>
            <w:rStyle w:val="Hyperlink"/>
            <w:color w:val="000000" w:themeColor="text1"/>
          </w:rPr>
          <w:t>http://www.topuniversities.com/where-to-study/region/europe/top-universities-europe</w:t>
        </w:r>
      </w:hyperlink>
    </w:p>
    <w:p w:rsidR="00867AC4" w:rsidRPr="000B1655" w:rsidRDefault="006F49DC" w:rsidP="00867AC4">
      <w:pPr>
        <w:pStyle w:val="ListParagraph"/>
        <w:numPr>
          <w:ilvl w:val="0"/>
          <w:numId w:val="7"/>
        </w:numPr>
        <w:spacing w:after="0" w:line="240" w:lineRule="auto"/>
        <w:rPr>
          <w:rStyle w:val="Hyperlink"/>
          <w:rFonts w:ascii="Times New Roman" w:eastAsia="Times New Roman" w:hAnsi="Times New Roman" w:cs="Times New Roman"/>
          <w:bCs/>
          <w:color w:val="000000" w:themeColor="text1"/>
          <w:sz w:val="24"/>
          <w:szCs w:val="24"/>
          <w:lang w:eastAsia="en-IN"/>
        </w:rPr>
      </w:pPr>
      <w:hyperlink r:id="rId21" w:history="1">
        <w:r w:rsidR="00867AC4" w:rsidRPr="000B1655">
          <w:rPr>
            <w:rStyle w:val="Hyperlink"/>
            <w:rFonts w:ascii="Times New Roman" w:eastAsia="Times New Roman" w:hAnsi="Times New Roman" w:cs="Times New Roman"/>
            <w:bCs/>
            <w:color w:val="000000" w:themeColor="text1"/>
            <w:sz w:val="24"/>
            <w:szCs w:val="24"/>
            <w:lang w:eastAsia="en-IN"/>
          </w:rPr>
          <w:t>http://www.temple.edu/medicine/departments_centers/clinical_departments/surgery_trauma_critical_care.htm</w:t>
        </w:r>
      </w:hyperlink>
    </w:p>
    <w:p w:rsidR="00867AC4" w:rsidRPr="000B1655" w:rsidRDefault="00867AC4" w:rsidP="00867AC4">
      <w:pPr>
        <w:pStyle w:val="ListParagraph"/>
        <w:numPr>
          <w:ilvl w:val="0"/>
          <w:numId w:val="7"/>
        </w:numPr>
        <w:spacing w:after="0" w:line="240" w:lineRule="auto"/>
        <w:rPr>
          <w:rStyle w:val="Hyperlink"/>
          <w:rFonts w:ascii="Times New Roman" w:eastAsia="Times New Roman" w:hAnsi="Times New Roman" w:cs="Times New Roman"/>
          <w:bCs/>
          <w:color w:val="000000" w:themeColor="text1"/>
          <w:sz w:val="24"/>
          <w:szCs w:val="24"/>
          <w:lang w:eastAsia="en-IN"/>
        </w:rPr>
      </w:pPr>
      <w:r w:rsidRPr="000B1655">
        <w:rPr>
          <w:rFonts w:ascii="Times New Roman" w:eastAsia="Times New Roman" w:hAnsi="Times New Roman" w:cs="Times New Roman"/>
          <w:bCs/>
          <w:color w:val="000000" w:themeColor="text1"/>
          <w:sz w:val="24"/>
          <w:szCs w:val="24"/>
          <w:lang w:eastAsia="en-IN"/>
        </w:rPr>
        <w:fldChar w:fldCharType="begin"/>
      </w:r>
      <w:r w:rsidRPr="000B1655">
        <w:rPr>
          <w:rFonts w:ascii="Times New Roman" w:eastAsia="Times New Roman" w:hAnsi="Times New Roman" w:cs="Times New Roman"/>
          <w:bCs/>
          <w:color w:val="000000" w:themeColor="text1"/>
          <w:sz w:val="24"/>
          <w:szCs w:val="24"/>
          <w:lang w:eastAsia="en-IN"/>
        </w:rPr>
        <w:instrText xml:space="preserve"> HYPERLINK "http://medschool.umaryland.edu/trauma/faculty.asp" </w:instrText>
      </w:r>
      <w:r w:rsidRPr="000B1655">
        <w:rPr>
          <w:rFonts w:ascii="Times New Roman" w:eastAsia="Times New Roman" w:hAnsi="Times New Roman" w:cs="Times New Roman"/>
          <w:bCs/>
          <w:color w:val="000000" w:themeColor="text1"/>
          <w:sz w:val="24"/>
          <w:szCs w:val="24"/>
          <w:lang w:eastAsia="en-IN"/>
        </w:rPr>
        <w:fldChar w:fldCharType="separate"/>
      </w:r>
      <w:r w:rsidRPr="000B1655">
        <w:rPr>
          <w:rStyle w:val="Hyperlink"/>
          <w:rFonts w:ascii="Times New Roman" w:eastAsia="Times New Roman" w:hAnsi="Times New Roman" w:cs="Times New Roman"/>
          <w:bCs/>
          <w:color w:val="000000" w:themeColor="text1"/>
          <w:sz w:val="24"/>
          <w:szCs w:val="24"/>
          <w:lang w:eastAsia="en-IN"/>
        </w:rPr>
        <w:t>http://medschool.umaryland.edu/trauma/faculty.asp</w:t>
      </w:r>
    </w:p>
    <w:p w:rsidR="00867AC4" w:rsidRPr="000B1655" w:rsidRDefault="00867AC4" w:rsidP="00867AC4">
      <w:pPr>
        <w:pStyle w:val="ListParagraph"/>
        <w:numPr>
          <w:ilvl w:val="0"/>
          <w:numId w:val="7"/>
        </w:numPr>
        <w:rPr>
          <w:rStyle w:val="Hyperlink"/>
          <w:color w:val="000000" w:themeColor="text1"/>
          <w:u w:val="none"/>
        </w:rPr>
      </w:pPr>
      <w:r w:rsidRPr="000B1655">
        <w:rPr>
          <w:rFonts w:ascii="Times New Roman" w:hAnsi="Times New Roman" w:cs="Times New Roman"/>
          <w:color w:val="000000" w:themeColor="text1"/>
          <w:sz w:val="24"/>
          <w:szCs w:val="24"/>
          <w:lang w:eastAsia="en-IN"/>
        </w:rPr>
        <w:fldChar w:fldCharType="end"/>
      </w:r>
      <w:hyperlink r:id="rId22" w:history="1">
        <w:r w:rsidRPr="000B1655">
          <w:rPr>
            <w:rStyle w:val="Hyperlink"/>
            <w:rFonts w:ascii="Times New Roman" w:hAnsi="Times New Roman" w:cs="Times New Roman"/>
            <w:color w:val="000000" w:themeColor="text1"/>
            <w:sz w:val="24"/>
            <w:szCs w:val="24"/>
          </w:rPr>
          <w:t>http://www.mayoclinic.org/diseases-conditions/post-traumatic-stress-disorder/basics/symptoms/con-20022540</w:t>
        </w:r>
      </w:hyperlink>
    </w:p>
    <w:p w:rsidR="00867AC4" w:rsidRPr="000B1655" w:rsidRDefault="006F49DC" w:rsidP="00867AC4">
      <w:pPr>
        <w:pStyle w:val="ListParagraph"/>
        <w:numPr>
          <w:ilvl w:val="0"/>
          <w:numId w:val="7"/>
        </w:numPr>
        <w:rPr>
          <w:color w:val="000000" w:themeColor="text1"/>
        </w:rPr>
      </w:pPr>
      <w:hyperlink r:id="rId23" w:history="1">
        <w:r w:rsidR="00867AC4" w:rsidRPr="000B1655">
          <w:rPr>
            <w:rStyle w:val="Hyperlink"/>
            <w:color w:val="000000" w:themeColor="text1"/>
          </w:rPr>
          <w:t>http://www.statista.com/statistics/263610/gross-domestic-product-gdp-growth-in-spain/</w:t>
        </w:r>
      </w:hyperlink>
    </w:p>
    <w:p w:rsidR="00867AC4" w:rsidRPr="000B1655" w:rsidRDefault="006F49DC" w:rsidP="00867AC4">
      <w:pPr>
        <w:pStyle w:val="ListParagraph"/>
        <w:numPr>
          <w:ilvl w:val="0"/>
          <w:numId w:val="7"/>
        </w:numPr>
        <w:rPr>
          <w:color w:val="000000" w:themeColor="text1"/>
        </w:rPr>
      </w:pPr>
      <w:hyperlink r:id="rId24" w:history="1">
        <w:r w:rsidR="00867AC4" w:rsidRPr="000B1655">
          <w:rPr>
            <w:rStyle w:val="Hyperlink"/>
            <w:color w:val="000000" w:themeColor="text1"/>
          </w:rPr>
          <w:t>http://www.statista.com/statistics/258568/forecast-for-global-retail-sales-growth-by-region/</w:t>
        </w:r>
      </w:hyperlink>
    </w:p>
    <w:p w:rsidR="00867AC4" w:rsidRPr="000B1655" w:rsidRDefault="006F49DC" w:rsidP="00867AC4">
      <w:pPr>
        <w:pStyle w:val="ListParagraph"/>
        <w:numPr>
          <w:ilvl w:val="0"/>
          <w:numId w:val="7"/>
        </w:numPr>
        <w:rPr>
          <w:color w:val="000000" w:themeColor="text1"/>
        </w:rPr>
      </w:pPr>
      <w:hyperlink r:id="rId25" w:history="1">
        <w:r w:rsidR="00867AC4" w:rsidRPr="000B1655">
          <w:rPr>
            <w:rStyle w:val="Hyperlink"/>
            <w:color w:val="000000" w:themeColor="text1"/>
          </w:rPr>
          <w:t>http://www.marketwired.com/press-release/market-research-forecasts-online-retail-sales-growth-at-15-cagr-through-2016-1676044.htm</w:t>
        </w:r>
      </w:hyperlink>
    </w:p>
    <w:p w:rsidR="00922935" w:rsidRPr="000B1655" w:rsidRDefault="006F49DC" w:rsidP="00867AC4">
      <w:pPr>
        <w:pStyle w:val="ListParagraph"/>
        <w:numPr>
          <w:ilvl w:val="0"/>
          <w:numId w:val="7"/>
        </w:numPr>
        <w:rPr>
          <w:rFonts w:ascii="Times New Roman" w:hAnsi="Times New Roman" w:cs="Times New Roman"/>
          <w:color w:val="000000" w:themeColor="text1"/>
          <w:sz w:val="24"/>
          <w:szCs w:val="24"/>
        </w:rPr>
      </w:pPr>
      <w:hyperlink r:id="rId26" w:history="1">
        <w:r w:rsidR="00922935" w:rsidRPr="000B1655">
          <w:rPr>
            <w:rStyle w:val="Hyperlink"/>
            <w:rFonts w:ascii="Times New Roman" w:hAnsi="Times New Roman" w:cs="Times New Roman"/>
            <w:color w:val="000000" w:themeColor="text1"/>
            <w:sz w:val="24"/>
            <w:szCs w:val="24"/>
          </w:rPr>
          <w:t>http://www.nationaltraumainstitute.org/</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27" w:history="1">
        <w:r w:rsidR="00922935" w:rsidRPr="000B1655">
          <w:rPr>
            <w:rStyle w:val="Hyperlink"/>
            <w:rFonts w:ascii="Times New Roman" w:hAnsi="Times New Roman" w:cs="Times New Roman"/>
            <w:color w:val="000000" w:themeColor="text1"/>
            <w:sz w:val="24"/>
            <w:szCs w:val="24"/>
          </w:rPr>
          <w:t>https://www.facs.org/search/find-a-surgeon</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28" w:history="1">
        <w:r w:rsidR="00922935" w:rsidRPr="000B1655">
          <w:rPr>
            <w:rStyle w:val="Hyperlink"/>
            <w:rFonts w:ascii="Times New Roman" w:hAnsi="Times New Roman" w:cs="Times New Roman"/>
            <w:color w:val="000000" w:themeColor="text1"/>
            <w:sz w:val="24"/>
            <w:szCs w:val="24"/>
          </w:rPr>
          <w:t>http://www.aast.org/acs-committee-members</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29" w:history="1">
        <w:r w:rsidR="00922935" w:rsidRPr="000B1655">
          <w:rPr>
            <w:rStyle w:val="Hyperlink"/>
            <w:rFonts w:ascii="Times New Roman" w:hAnsi="Times New Roman" w:cs="Times New Roman"/>
            <w:color w:val="000000" w:themeColor="text1"/>
            <w:sz w:val="24"/>
            <w:szCs w:val="24"/>
          </w:rPr>
          <w:t>http://www.aast.org/Research/CommitteeMembers.aspx</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30" w:history="1">
        <w:r w:rsidR="00922935" w:rsidRPr="000B1655">
          <w:rPr>
            <w:rStyle w:val="Hyperlink"/>
            <w:rFonts w:ascii="Times New Roman" w:hAnsi="Times New Roman" w:cs="Times New Roman"/>
            <w:color w:val="000000" w:themeColor="text1"/>
            <w:sz w:val="24"/>
            <w:szCs w:val="24"/>
          </w:rPr>
          <w:t>https://www.facs.org/international/countries</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31" w:history="1">
        <w:r w:rsidR="00922935" w:rsidRPr="000B1655">
          <w:rPr>
            <w:rStyle w:val="Hyperlink"/>
            <w:rFonts w:ascii="Times New Roman" w:hAnsi="Times New Roman" w:cs="Times New Roman"/>
            <w:color w:val="000000" w:themeColor="text1"/>
            <w:sz w:val="24"/>
            <w:szCs w:val="24"/>
          </w:rPr>
          <w:t>http://www.elmundo.es/grafico/salud/2014/12/05/5481f563268e3efb708b4598.html</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32" w:history="1">
        <w:r w:rsidR="00922935" w:rsidRPr="000B1655">
          <w:rPr>
            <w:rStyle w:val="Hyperlink"/>
            <w:rFonts w:ascii="Times New Roman" w:hAnsi="Times New Roman" w:cs="Times New Roman"/>
            <w:color w:val="000000" w:themeColor="text1"/>
            <w:sz w:val="24"/>
            <w:szCs w:val="24"/>
          </w:rPr>
          <w:t>http://www.gmc-uk.org/doctors/register/search_stats.asp</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33" w:history="1">
        <w:r w:rsidR="00922935" w:rsidRPr="000B1655">
          <w:rPr>
            <w:rStyle w:val="Hyperlink"/>
            <w:rFonts w:ascii="Times New Roman" w:hAnsi="Times New Roman" w:cs="Times New Roman"/>
            <w:color w:val="000000" w:themeColor="text1"/>
            <w:sz w:val="24"/>
            <w:szCs w:val="24"/>
          </w:rPr>
          <w:t>http://surgery.ucsd.edu/divisions/trauma-burn/faculty/Pages/default.aspx</w:t>
        </w:r>
      </w:hyperlink>
    </w:p>
    <w:p w:rsidR="00922935" w:rsidRPr="000B1655" w:rsidRDefault="006F49DC" w:rsidP="00922935">
      <w:pPr>
        <w:pStyle w:val="ListParagraph"/>
        <w:numPr>
          <w:ilvl w:val="0"/>
          <w:numId w:val="7"/>
        </w:numPr>
        <w:rPr>
          <w:rFonts w:ascii="Times New Roman" w:hAnsi="Times New Roman" w:cs="Times New Roman"/>
          <w:color w:val="000000" w:themeColor="text1"/>
          <w:sz w:val="24"/>
          <w:szCs w:val="24"/>
        </w:rPr>
      </w:pPr>
      <w:hyperlink r:id="rId34" w:anchor="q=list+of+trauma+professors+in+world" w:history="1">
        <w:r w:rsidR="00922935" w:rsidRPr="000B1655">
          <w:rPr>
            <w:rStyle w:val="Hyperlink"/>
            <w:rFonts w:ascii="Times New Roman" w:hAnsi="Times New Roman" w:cs="Times New Roman"/>
            <w:color w:val="000000" w:themeColor="text1"/>
            <w:sz w:val="24"/>
            <w:szCs w:val="24"/>
          </w:rPr>
          <w:t>https://www.google.co.in/webhp?sourceid=chrome-instant&amp;ion=1&amp;espv=2&amp;ie=UTF-8#q=list+of+trauma+professors+in+world</w:t>
        </w:r>
      </w:hyperlink>
    </w:p>
    <w:p w:rsidR="00922935" w:rsidRPr="000B1655" w:rsidRDefault="00922935" w:rsidP="00066FBC">
      <w:pPr>
        <w:pStyle w:val="ListParagraph"/>
        <w:ind w:left="786"/>
        <w:rPr>
          <w:rStyle w:val="Hyperlink"/>
          <w:color w:val="000000" w:themeColor="text1"/>
          <w:u w:val="none"/>
        </w:rPr>
      </w:pPr>
    </w:p>
    <w:p w:rsidR="0013466A" w:rsidRPr="000B1655" w:rsidRDefault="0013466A" w:rsidP="00142FBC">
      <w:pPr>
        <w:pStyle w:val="NormalWeb"/>
        <w:shd w:val="clear" w:color="auto" w:fill="FFFFFF"/>
        <w:spacing w:before="120" w:beforeAutospacing="0" w:after="120" w:afterAutospacing="0" w:line="336" w:lineRule="atLeast"/>
        <w:ind w:left="360"/>
        <w:rPr>
          <w:color w:val="000000" w:themeColor="text1"/>
        </w:rPr>
      </w:pPr>
    </w:p>
    <w:p w:rsidR="001529A1" w:rsidRPr="008376F2" w:rsidRDefault="001529A1" w:rsidP="00E42A85">
      <w:pPr>
        <w:pStyle w:val="NormalWeb"/>
        <w:shd w:val="clear" w:color="auto" w:fill="FFFFFF"/>
        <w:spacing w:before="120" w:beforeAutospacing="0" w:after="120" w:afterAutospacing="0" w:line="336" w:lineRule="atLeast"/>
        <w:ind w:left="360"/>
        <w:rPr>
          <w:color w:val="000000" w:themeColor="text1"/>
        </w:rPr>
      </w:pPr>
    </w:p>
    <w:p w:rsidR="00922935" w:rsidRPr="000361D2" w:rsidRDefault="00922935" w:rsidP="00922935">
      <w:pPr>
        <w:pStyle w:val="ListParagraph"/>
        <w:ind w:left="360"/>
      </w:pPr>
    </w:p>
    <w:p w:rsidR="00922935" w:rsidRPr="00D07E2D" w:rsidRDefault="00922935" w:rsidP="00AC3194">
      <w:pPr>
        <w:pStyle w:val="ImageCaption"/>
        <w:jc w:val="both"/>
        <w:rPr>
          <w:rFonts w:ascii="Times New Roman" w:hAnsi="Times New Roman"/>
        </w:rPr>
      </w:pPr>
    </w:p>
    <w:p w:rsidR="00AC3194" w:rsidRPr="00931914" w:rsidRDefault="00AC3194" w:rsidP="00AC319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p>
    <w:p w:rsidR="00AC3194" w:rsidRPr="00501128" w:rsidRDefault="00AC3194" w:rsidP="00501128">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A76F8B" w:rsidRDefault="006F49DC"/>
    <w:sectPr w:rsidR="00A76F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B169D4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784842"/>
    <w:multiLevelType w:val="hybridMultilevel"/>
    <w:tmpl w:val="B4E2D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2A4420B"/>
    <w:multiLevelType w:val="multilevel"/>
    <w:tmpl w:val="D42C4CA8"/>
    <w:lvl w:ilvl="0">
      <w:start w:val="1"/>
      <w:numFmt w:val="bullet"/>
      <w:lvlText w:val=""/>
      <w:lvlJc w:val="left"/>
      <w:pPr>
        <w:tabs>
          <w:tab w:val="num" w:pos="786"/>
        </w:tabs>
        <w:ind w:left="786"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F2D326D"/>
    <w:multiLevelType w:val="hybridMultilevel"/>
    <w:tmpl w:val="8244F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41D6E52"/>
    <w:multiLevelType w:val="hybridMultilevel"/>
    <w:tmpl w:val="0C3EE6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5FD2581"/>
    <w:multiLevelType w:val="hybridMultilevel"/>
    <w:tmpl w:val="20B4D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A4B6B22"/>
    <w:multiLevelType w:val="hybridMultilevel"/>
    <w:tmpl w:val="A9129F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741"/>
    <w:rsid w:val="00050D5F"/>
    <w:rsid w:val="00066FBC"/>
    <w:rsid w:val="000B1655"/>
    <w:rsid w:val="0011438B"/>
    <w:rsid w:val="0013466A"/>
    <w:rsid w:val="00142FBC"/>
    <w:rsid w:val="001529A1"/>
    <w:rsid w:val="00157F66"/>
    <w:rsid w:val="001652C5"/>
    <w:rsid w:val="001A0741"/>
    <w:rsid w:val="00214408"/>
    <w:rsid w:val="0028285E"/>
    <w:rsid w:val="002E5B18"/>
    <w:rsid w:val="003552C5"/>
    <w:rsid w:val="00374D4B"/>
    <w:rsid w:val="00391E21"/>
    <w:rsid w:val="0049373B"/>
    <w:rsid w:val="00501128"/>
    <w:rsid w:val="00552C42"/>
    <w:rsid w:val="005826AF"/>
    <w:rsid w:val="0065691F"/>
    <w:rsid w:val="006F49DC"/>
    <w:rsid w:val="006F4D98"/>
    <w:rsid w:val="008376F2"/>
    <w:rsid w:val="00867AC4"/>
    <w:rsid w:val="0087421C"/>
    <w:rsid w:val="00922935"/>
    <w:rsid w:val="00963404"/>
    <w:rsid w:val="00A27064"/>
    <w:rsid w:val="00AB11D4"/>
    <w:rsid w:val="00AC3194"/>
    <w:rsid w:val="00BA00CC"/>
    <w:rsid w:val="00CA2DE7"/>
    <w:rsid w:val="00D37505"/>
    <w:rsid w:val="00E42A85"/>
    <w:rsid w:val="00E42C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128"/>
  </w:style>
  <w:style w:type="paragraph" w:styleId="Heading1">
    <w:name w:val="heading 1"/>
    <w:basedOn w:val="Normal"/>
    <w:next w:val="Normal"/>
    <w:link w:val="Heading1Char"/>
    <w:uiPriority w:val="9"/>
    <w:qFormat/>
    <w:rsid w:val="005011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31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11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31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112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0112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01128"/>
    <w:rPr>
      <w:b/>
      <w:bCs/>
    </w:rPr>
  </w:style>
  <w:style w:type="character" w:customStyle="1" w:styleId="apple-converted-space">
    <w:name w:val="apple-converted-space"/>
    <w:basedOn w:val="DefaultParagraphFont"/>
    <w:rsid w:val="00501128"/>
  </w:style>
  <w:style w:type="character" w:styleId="Hyperlink">
    <w:name w:val="Hyperlink"/>
    <w:basedOn w:val="DefaultParagraphFont"/>
    <w:uiPriority w:val="99"/>
    <w:unhideWhenUsed/>
    <w:rsid w:val="00501128"/>
    <w:rPr>
      <w:color w:val="0000FF"/>
      <w:u w:val="single"/>
    </w:rPr>
  </w:style>
  <w:style w:type="paragraph" w:customStyle="1" w:styleId="Pa0">
    <w:name w:val="Pa0"/>
    <w:basedOn w:val="Normal"/>
    <w:next w:val="Normal"/>
    <w:uiPriority w:val="99"/>
    <w:rsid w:val="00501128"/>
    <w:pPr>
      <w:autoSpaceDE w:val="0"/>
      <w:autoSpaceDN w:val="0"/>
      <w:adjustRightInd w:val="0"/>
      <w:spacing w:after="0" w:line="221" w:lineRule="atLeast"/>
    </w:pPr>
    <w:rPr>
      <w:rFonts w:ascii="Tw Cen MT" w:eastAsiaTheme="minorEastAsia" w:hAnsi="Tw Cen MT"/>
      <w:sz w:val="24"/>
      <w:szCs w:val="24"/>
      <w:lang w:val="en-US"/>
    </w:rPr>
  </w:style>
  <w:style w:type="paragraph" w:styleId="ListParagraph">
    <w:name w:val="List Paragraph"/>
    <w:basedOn w:val="Normal"/>
    <w:uiPriority w:val="34"/>
    <w:qFormat/>
    <w:rsid w:val="00501128"/>
    <w:pPr>
      <w:ind w:left="720"/>
      <w:contextualSpacing/>
    </w:pPr>
  </w:style>
  <w:style w:type="paragraph" w:styleId="BodyText">
    <w:name w:val="Body Text"/>
    <w:basedOn w:val="Normal"/>
    <w:link w:val="BodyTextChar"/>
    <w:uiPriority w:val="99"/>
    <w:semiHidden/>
    <w:unhideWhenUsed/>
    <w:rsid w:val="00501128"/>
    <w:pPr>
      <w:spacing w:after="120"/>
    </w:pPr>
  </w:style>
  <w:style w:type="character" w:customStyle="1" w:styleId="BodyTextChar">
    <w:name w:val="Body Text Char"/>
    <w:basedOn w:val="DefaultParagraphFont"/>
    <w:link w:val="BodyText"/>
    <w:uiPriority w:val="99"/>
    <w:semiHidden/>
    <w:rsid w:val="00501128"/>
  </w:style>
  <w:style w:type="paragraph" w:styleId="BodyTextFirstIndent">
    <w:name w:val="Body Text First Indent"/>
    <w:basedOn w:val="BodyText"/>
    <w:link w:val="BodyTextFirstIndentChar"/>
    <w:uiPriority w:val="99"/>
    <w:rsid w:val="00501128"/>
    <w:pPr>
      <w:spacing w:before="120" w:line="240" w:lineRule="auto"/>
      <w:ind w:firstLine="360"/>
      <w:jc w:val="both"/>
    </w:pPr>
    <w:rPr>
      <w:rFonts w:ascii="Cambria" w:eastAsia="Cambria" w:hAnsi="Cambria" w:cs="Times New Roman"/>
      <w:sz w:val="24"/>
      <w:szCs w:val="24"/>
      <w:lang w:val="en-US"/>
    </w:rPr>
  </w:style>
  <w:style w:type="character" w:customStyle="1" w:styleId="BodyTextFirstIndentChar">
    <w:name w:val="Body Text First Indent Char"/>
    <w:basedOn w:val="BodyTextChar"/>
    <w:link w:val="BodyTextFirstIndent"/>
    <w:uiPriority w:val="99"/>
    <w:rsid w:val="00501128"/>
    <w:rPr>
      <w:rFonts w:ascii="Cambria" w:eastAsia="Cambria" w:hAnsi="Cambria" w:cs="Times New Roman"/>
      <w:sz w:val="24"/>
      <w:szCs w:val="24"/>
      <w:lang w:val="en-US"/>
    </w:rPr>
  </w:style>
  <w:style w:type="paragraph" w:styleId="ListBullet">
    <w:name w:val="List Bullet"/>
    <w:basedOn w:val="Normal"/>
    <w:uiPriority w:val="99"/>
    <w:rsid w:val="00501128"/>
    <w:pPr>
      <w:numPr>
        <w:numId w:val="2"/>
      </w:numPr>
      <w:spacing w:after="0" w:line="240" w:lineRule="auto"/>
      <w:contextualSpacing/>
    </w:pPr>
    <w:rPr>
      <w:rFonts w:ascii="Cambria" w:eastAsia="Cambria" w:hAnsi="Cambria" w:cs="Times New Roman"/>
      <w:sz w:val="24"/>
      <w:szCs w:val="24"/>
      <w:lang w:val="en-US"/>
    </w:rPr>
  </w:style>
  <w:style w:type="paragraph" w:styleId="BalloonText">
    <w:name w:val="Balloon Text"/>
    <w:basedOn w:val="Normal"/>
    <w:link w:val="BalloonTextChar"/>
    <w:uiPriority w:val="99"/>
    <w:semiHidden/>
    <w:unhideWhenUsed/>
    <w:rsid w:val="00501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128"/>
    <w:rPr>
      <w:rFonts w:ascii="Tahoma" w:hAnsi="Tahoma" w:cs="Tahoma"/>
      <w:sz w:val="16"/>
      <w:szCs w:val="16"/>
    </w:rPr>
  </w:style>
  <w:style w:type="character" w:customStyle="1" w:styleId="Heading1Char">
    <w:name w:val="Heading 1 Char"/>
    <w:basedOn w:val="DefaultParagraphFont"/>
    <w:link w:val="Heading1"/>
    <w:uiPriority w:val="9"/>
    <w:rsid w:val="0050112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AC319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AC3194"/>
    <w:rPr>
      <w:rFonts w:asciiTheme="majorHAnsi" w:eastAsiaTheme="majorEastAsia" w:hAnsiTheme="majorHAnsi" w:cstheme="majorBidi"/>
      <w:b/>
      <w:bCs/>
      <w:color w:val="4F81BD" w:themeColor="accent1"/>
      <w:sz w:val="26"/>
      <w:szCs w:val="26"/>
    </w:rPr>
  </w:style>
  <w:style w:type="paragraph" w:customStyle="1" w:styleId="ImageCaption">
    <w:name w:val="ImageCaption"/>
    <w:basedOn w:val="Normal"/>
    <w:qFormat/>
    <w:rsid w:val="00AC3194"/>
    <w:pPr>
      <w:spacing w:after="0" w:line="240" w:lineRule="auto"/>
    </w:pPr>
    <w:rPr>
      <w:rFonts w:ascii="Cambria" w:eastAsia="Cambria" w:hAnsi="Cambria" w:cs="Times New Roman"/>
      <w:sz w:val="24"/>
      <w:szCs w:val="24"/>
      <w:lang w:val="en-US"/>
    </w:rPr>
  </w:style>
  <w:style w:type="character" w:styleId="FollowedHyperlink">
    <w:name w:val="FollowedHyperlink"/>
    <w:basedOn w:val="DefaultParagraphFont"/>
    <w:uiPriority w:val="99"/>
    <w:semiHidden/>
    <w:unhideWhenUsed/>
    <w:rsid w:val="001346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128"/>
  </w:style>
  <w:style w:type="paragraph" w:styleId="Heading1">
    <w:name w:val="heading 1"/>
    <w:basedOn w:val="Normal"/>
    <w:next w:val="Normal"/>
    <w:link w:val="Heading1Char"/>
    <w:uiPriority w:val="9"/>
    <w:qFormat/>
    <w:rsid w:val="005011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31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11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31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112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0112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01128"/>
    <w:rPr>
      <w:b/>
      <w:bCs/>
    </w:rPr>
  </w:style>
  <w:style w:type="character" w:customStyle="1" w:styleId="apple-converted-space">
    <w:name w:val="apple-converted-space"/>
    <w:basedOn w:val="DefaultParagraphFont"/>
    <w:rsid w:val="00501128"/>
  </w:style>
  <w:style w:type="character" w:styleId="Hyperlink">
    <w:name w:val="Hyperlink"/>
    <w:basedOn w:val="DefaultParagraphFont"/>
    <w:uiPriority w:val="99"/>
    <w:unhideWhenUsed/>
    <w:rsid w:val="00501128"/>
    <w:rPr>
      <w:color w:val="0000FF"/>
      <w:u w:val="single"/>
    </w:rPr>
  </w:style>
  <w:style w:type="paragraph" w:customStyle="1" w:styleId="Pa0">
    <w:name w:val="Pa0"/>
    <w:basedOn w:val="Normal"/>
    <w:next w:val="Normal"/>
    <w:uiPriority w:val="99"/>
    <w:rsid w:val="00501128"/>
    <w:pPr>
      <w:autoSpaceDE w:val="0"/>
      <w:autoSpaceDN w:val="0"/>
      <w:adjustRightInd w:val="0"/>
      <w:spacing w:after="0" w:line="221" w:lineRule="atLeast"/>
    </w:pPr>
    <w:rPr>
      <w:rFonts w:ascii="Tw Cen MT" w:eastAsiaTheme="minorEastAsia" w:hAnsi="Tw Cen MT"/>
      <w:sz w:val="24"/>
      <w:szCs w:val="24"/>
      <w:lang w:val="en-US"/>
    </w:rPr>
  </w:style>
  <w:style w:type="paragraph" w:styleId="ListParagraph">
    <w:name w:val="List Paragraph"/>
    <w:basedOn w:val="Normal"/>
    <w:uiPriority w:val="34"/>
    <w:qFormat/>
    <w:rsid w:val="00501128"/>
    <w:pPr>
      <w:ind w:left="720"/>
      <w:contextualSpacing/>
    </w:pPr>
  </w:style>
  <w:style w:type="paragraph" w:styleId="BodyText">
    <w:name w:val="Body Text"/>
    <w:basedOn w:val="Normal"/>
    <w:link w:val="BodyTextChar"/>
    <w:uiPriority w:val="99"/>
    <w:semiHidden/>
    <w:unhideWhenUsed/>
    <w:rsid w:val="00501128"/>
    <w:pPr>
      <w:spacing w:after="120"/>
    </w:pPr>
  </w:style>
  <w:style w:type="character" w:customStyle="1" w:styleId="BodyTextChar">
    <w:name w:val="Body Text Char"/>
    <w:basedOn w:val="DefaultParagraphFont"/>
    <w:link w:val="BodyText"/>
    <w:uiPriority w:val="99"/>
    <w:semiHidden/>
    <w:rsid w:val="00501128"/>
  </w:style>
  <w:style w:type="paragraph" w:styleId="BodyTextFirstIndent">
    <w:name w:val="Body Text First Indent"/>
    <w:basedOn w:val="BodyText"/>
    <w:link w:val="BodyTextFirstIndentChar"/>
    <w:uiPriority w:val="99"/>
    <w:rsid w:val="00501128"/>
    <w:pPr>
      <w:spacing w:before="120" w:line="240" w:lineRule="auto"/>
      <w:ind w:firstLine="360"/>
      <w:jc w:val="both"/>
    </w:pPr>
    <w:rPr>
      <w:rFonts w:ascii="Cambria" w:eastAsia="Cambria" w:hAnsi="Cambria" w:cs="Times New Roman"/>
      <w:sz w:val="24"/>
      <w:szCs w:val="24"/>
      <w:lang w:val="en-US"/>
    </w:rPr>
  </w:style>
  <w:style w:type="character" w:customStyle="1" w:styleId="BodyTextFirstIndentChar">
    <w:name w:val="Body Text First Indent Char"/>
    <w:basedOn w:val="BodyTextChar"/>
    <w:link w:val="BodyTextFirstIndent"/>
    <w:uiPriority w:val="99"/>
    <w:rsid w:val="00501128"/>
    <w:rPr>
      <w:rFonts w:ascii="Cambria" w:eastAsia="Cambria" w:hAnsi="Cambria" w:cs="Times New Roman"/>
      <w:sz w:val="24"/>
      <w:szCs w:val="24"/>
      <w:lang w:val="en-US"/>
    </w:rPr>
  </w:style>
  <w:style w:type="paragraph" w:styleId="ListBullet">
    <w:name w:val="List Bullet"/>
    <w:basedOn w:val="Normal"/>
    <w:uiPriority w:val="99"/>
    <w:rsid w:val="00501128"/>
    <w:pPr>
      <w:numPr>
        <w:numId w:val="2"/>
      </w:numPr>
      <w:spacing w:after="0" w:line="240" w:lineRule="auto"/>
      <w:contextualSpacing/>
    </w:pPr>
    <w:rPr>
      <w:rFonts w:ascii="Cambria" w:eastAsia="Cambria" w:hAnsi="Cambria" w:cs="Times New Roman"/>
      <w:sz w:val="24"/>
      <w:szCs w:val="24"/>
      <w:lang w:val="en-US"/>
    </w:rPr>
  </w:style>
  <w:style w:type="paragraph" w:styleId="BalloonText">
    <w:name w:val="Balloon Text"/>
    <w:basedOn w:val="Normal"/>
    <w:link w:val="BalloonTextChar"/>
    <w:uiPriority w:val="99"/>
    <w:semiHidden/>
    <w:unhideWhenUsed/>
    <w:rsid w:val="00501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128"/>
    <w:rPr>
      <w:rFonts w:ascii="Tahoma" w:hAnsi="Tahoma" w:cs="Tahoma"/>
      <w:sz w:val="16"/>
      <w:szCs w:val="16"/>
    </w:rPr>
  </w:style>
  <w:style w:type="character" w:customStyle="1" w:styleId="Heading1Char">
    <w:name w:val="Heading 1 Char"/>
    <w:basedOn w:val="DefaultParagraphFont"/>
    <w:link w:val="Heading1"/>
    <w:uiPriority w:val="9"/>
    <w:rsid w:val="0050112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AC3194"/>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AC3194"/>
    <w:rPr>
      <w:rFonts w:asciiTheme="majorHAnsi" w:eastAsiaTheme="majorEastAsia" w:hAnsiTheme="majorHAnsi" w:cstheme="majorBidi"/>
      <w:b/>
      <w:bCs/>
      <w:color w:val="4F81BD" w:themeColor="accent1"/>
      <w:sz w:val="26"/>
      <w:szCs w:val="26"/>
    </w:rPr>
  </w:style>
  <w:style w:type="paragraph" w:customStyle="1" w:styleId="ImageCaption">
    <w:name w:val="ImageCaption"/>
    <w:basedOn w:val="Normal"/>
    <w:qFormat/>
    <w:rsid w:val="00AC3194"/>
    <w:pPr>
      <w:spacing w:after="0" w:line="240" w:lineRule="auto"/>
    </w:pPr>
    <w:rPr>
      <w:rFonts w:ascii="Cambria" w:eastAsia="Cambria" w:hAnsi="Cambria" w:cs="Times New Roman"/>
      <w:sz w:val="24"/>
      <w:szCs w:val="24"/>
      <w:lang w:val="en-US"/>
    </w:rPr>
  </w:style>
  <w:style w:type="character" w:styleId="FollowedHyperlink">
    <w:name w:val="FollowedHyperlink"/>
    <w:basedOn w:val="DefaultParagraphFont"/>
    <w:uiPriority w:val="99"/>
    <w:semiHidden/>
    <w:unhideWhenUsed/>
    <w:rsid w:val="001346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63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rade_surplus" TargetMode="External"/><Relationship Id="rId18" Type="http://schemas.openxmlformats.org/officeDocument/2006/relationships/hyperlink" Target="http://en.wikipedia.org/wiki/List_of_hospitals_in_Spain" TargetMode="External"/><Relationship Id="rId26" Type="http://schemas.openxmlformats.org/officeDocument/2006/relationships/hyperlink" Target="http://www.nationaltraumainstitute.org/" TargetMode="External"/><Relationship Id="rId3" Type="http://schemas.microsoft.com/office/2007/relationships/stylesWithEffects" Target="stylesWithEffects.xml"/><Relationship Id="rId21" Type="http://schemas.openxmlformats.org/officeDocument/2006/relationships/hyperlink" Target="http://www.temple.edu/medicine/departments_centers/clinical_departments/surgery_trauma_critical_care.htm" TargetMode="External"/><Relationship Id="rId34" Type="http://schemas.openxmlformats.org/officeDocument/2006/relationships/hyperlink" Target="https://www.google.co.in/webhp?sourceid=chrome-instant&amp;ion=1&amp;espv=2&amp;ie=UTF-8" TargetMode="External"/><Relationship Id="rId7" Type="http://schemas.openxmlformats.org/officeDocument/2006/relationships/image" Target="media/image1.jpeg"/><Relationship Id="rId12" Type="http://schemas.openxmlformats.org/officeDocument/2006/relationships/hyperlink" Target="https://en.wikipedia.org/wiki/Economy_of_Spain" TargetMode="External"/><Relationship Id="rId17" Type="http://schemas.openxmlformats.org/officeDocument/2006/relationships/hyperlink" Target="http://www.trauma.org/archive/webpointers.html" TargetMode="External"/><Relationship Id="rId25" Type="http://schemas.openxmlformats.org/officeDocument/2006/relationships/hyperlink" Target="http://www.marketwired.com/press-release/market-research-forecasts-online-retail-sales-growth-at-15-cagr-through-2016-1676044.htm" TargetMode="External"/><Relationship Id="rId33" Type="http://schemas.openxmlformats.org/officeDocument/2006/relationships/hyperlink" Target="http://surgery.ucsd.edu/divisions/trauma-burn/faculty/Pages/default.aspx"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www.topuniversities.com/where-to-study/region/europe/top-universities-europe" TargetMode="External"/><Relationship Id="rId29" Type="http://schemas.openxmlformats.org/officeDocument/2006/relationships/hyperlink" Target="http://www.aast.org/Research/CommitteeMembers.aspx" TargetMode="External"/><Relationship Id="rId1" Type="http://schemas.openxmlformats.org/officeDocument/2006/relationships/numbering" Target="numbering.xml"/><Relationship Id="rId6" Type="http://schemas.openxmlformats.org/officeDocument/2006/relationships/hyperlink" Target="http://trauma-criticalcare.annualcongress.com/index.php" TargetMode="External"/><Relationship Id="rId11" Type="http://schemas.openxmlformats.org/officeDocument/2006/relationships/hyperlink" Target="https://en.wikipedia.org/wiki/Human_Development_Index" TargetMode="External"/><Relationship Id="rId24" Type="http://schemas.openxmlformats.org/officeDocument/2006/relationships/hyperlink" Target="http://www.statista.com/statistics/258568/forecast-for-global-retail-sales-growth-by-region/" TargetMode="External"/><Relationship Id="rId32" Type="http://schemas.openxmlformats.org/officeDocument/2006/relationships/hyperlink" Target="http://www.gmc-uk.org/doctors/register/search_stats.asp"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statista.com/statistics/263610/gross-domestic-product-gdp-growth-in-spain/" TargetMode="External"/><Relationship Id="rId28" Type="http://schemas.openxmlformats.org/officeDocument/2006/relationships/hyperlink" Target="http://www.aast.org/acs-committee-members" TargetMode="External"/><Relationship Id="rId36" Type="http://schemas.openxmlformats.org/officeDocument/2006/relationships/theme" Target="theme/theme1.xml"/><Relationship Id="rId10" Type="http://schemas.openxmlformats.org/officeDocument/2006/relationships/hyperlink" Target="https://en.wikipedia.org/wiki/Purchasing_power_parity" TargetMode="External"/><Relationship Id="rId19" Type="http://schemas.openxmlformats.org/officeDocument/2006/relationships/hyperlink" Target="http://hospitals.webometrics.info/en/Europe?page=63" TargetMode="External"/><Relationship Id="rId31" Type="http://schemas.openxmlformats.org/officeDocument/2006/relationships/hyperlink" Target="http://www.elmundo.es/grafico/salud/2014/12/05/5481f563268e3efb708b4598.html"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hyperlink" Target="http://www.mayoclinic.org/diseases-conditions/post-traumatic-stress-disorder/basics/symptoms/con-20022540" TargetMode="External"/><Relationship Id="rId27" Type="http://schemas.openxmlformats.org/officeDocument/2006/relationships/hyperlink" Target="https://www.facs.org/search/find-a-surgeon" TargetMode="External"/><Relationship Id="rId30" Type="http://schemas.openxmlformats.org/officeDocument/2006/relationships/hyperlink" Target="https://www.facs.org/international/countries" TargetMode="Externa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rauma\Documents\Copy%20of%20Unsubscrib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bbarao-k\Desktop\top%20univ%20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auma\Documents\Copy%20of%20Unsubscrib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rauma\Documents\Copy%20of%20Unsubscriber.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Sheet3!$C$169</c:f>
              <c:strCache>
                <c:ptCount val="1"/>
                <c:pt idx="0">
                  <c:v>Hospitals</c:v>
                </c:pt>
              </c:strCache>
            </c:strRef>
          </c:tx>
          <c:invertIfNegative val="0"/>
          <c:cat>
            <c:strRef>
              <c:f>Sheet3!$B$170:$B$173</c:f>
              <c:strCache>
                <c:ptCount val="4"/>
                <c:pt idx="0">
                  <c:v>Madrid</c:v>
                </c:pt>
                <c:pt idx="1">
                  <c:v>Spain</c:v>
                </c:pt>
                <c:pt idx="2">
                  <c:v>Europe</c:v>
                </c:pt>
                <c:pt idx="3">
                  <c:v>World</c:v>
                </c:pt>
              </c:strCache>
            </c:strRef>
          </c:cat>
          <c:val>
            <c:numRef>
              <c:f>Sheet3!$C$170:$C$173</c:f>
              <c:numCache>
                <c:formatCode>General</c:formatCode>
                <c:ptCount val="4"/>
                <c:pt idx="0">
                  <c:v>14</c:v>
                </c:pt>
                <c:pt idx="1">
                  <c:v>804</c:v>
                </c:pt>
                <c:pt idx="2">
                  <c:v>6100</c:v>
                </c:pt>
                <c:pt idx="3">
                  <c:v>12000</c:v>
                </c:pt>
              </c:numCache>
            </c:numRef>
          </c:val>
        </c:ser>
        <c:dLbls>
          <c:showLegendKey val="0"/>
          <c:showVal val="1"/>
          <c:showCatName val="0"/>
          <c:showSerName val="0"/>
          <c:showPercent val="0"/>
          <c:showBubbleSize val="0"/>
        </c:dLbls>
        <c:gapWidth val="75"/>
        <c:axId val="157462016"/>
        <c:axId val="174604864"/>
      </c:barChart>
      <c:catAx>
        <c:axId val="157462016"/>
        <c:scaling>
          <c:orientation val="minMax"/>
        </c:scaling>
        <c:delete val="0"/>
        <c:axPos val="b"/>
        <c:majorTickMark val="none"/>
        <c:minorTickMark val="none"/>
        <c:tickLblPos val="nextTo"/>
        <c:crossAx val="174604864"/>
        <c:crosses val="autoZero"/>
        <c:auto val="1"/>
        <c:lblAlgn val="ctr"/>
        <c:lblOffset val="100"/>
        <c:noMultiLvlLbl val="0"/>
      </c:catAx>
      <c:valAx>
        <c:axId val="174604864"/>
        <c:scaling>
          <c:orientation val="minMax"/>
        </c:scaling>
        <c:delete val="0"/>
        <c:axPos val="l"/>
        <c:numFmt formatCode="General" sourceLinked="1"/>
        <c:majorTickMark val="none"/>
        <c:minorTickMark val="none"/>
        <c:tickLblPos val="nextTo"/>
        <c:crossAx val="15746201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62"/>
          <c:y val="2.4111101086682615E-2"/>
          <c:w val="0.76829024496937881"/>
          <c:h val="0.89666466523766708"/>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Sheet1!$A$2:$A$5</c:f>
              <c:strCache>
                <c:ptCount val="4"/>
                <c:pt idx="0">
                  <c:v>Madrid</c:v>
                </c:pt>
                <c:pt idx="1">
                  <c:v>Spain</c:v>
                </c:pt>
                <c:pt idx="2">
                  <c:v>Europe</c:v>
                </c:pt>
                <c:pt idx="3">
                  <c:v>World</c:v>
                </c:pt>
              </c:strCache>
            </c:strRef>
          </c:cat>
          <c:val>
            <c:numRef>
              <c:f>Sheet1!$B$2:$B$5</c:f>
              <c:numCache>
                <c:formatCode>General</c:formatCode>
                <c:ptCount val="4"/>
                <c:pt idx="0">
                  <c:v>11</c:v>
                </c:pt>
                <c:pt idx="1">
                  <c:v>81</c:v>
                </c:pt>
                <c:pt idx="2">
                  <c:v>334</c:v>
                </c:pt>
                <c:pt idx="3">
                  <c:v>22130</c:v>
                </c:pt>
              </c:numCache>
            </c:numRef>
          </c:val>
        </c:ser>
        <c:dLbls>
          <c:showLegendKey val="0"/>
          <c:showVal val="0"/>
          <c:showCatName val="0"/>
          <c:showSerName val="0"/>
          <c:showPercent val="0"/>
          <c:showBubbleSize val="0"/>
        </c:dLbls>
        <c:gapWidth val="150"/>
        <c:axId val="157818880"/>
        <c:axId val="174606016"/>
      </c:barChart>
      <c:catAx>
        <c:axId val="157818880"/>
        <c:scaling>
          <c:orientation val="minMax"/>
        </c:scaling>
        <c:delete val="0"/>
        <c:axPos val="b"/>
        <c:majorTickMark val="out"/>
        <c:minorTickMark val="none"/>
        <c:tickLblPos val="nextTo"/>
        <c:crossAx val="174606016"/>
        <c:crosses val="autoZero"/>
        <c:auto val="1"/>
        <c:lblAlgn val="ctr"/>
        <c:lblOffset val="100"/>
        <c:noMultiLvlLbl val="0"/>
      </c:catAx>
      <c:valAx>
        <c:axId val="174606016"/>
        <c:scaling>
          <c:orientation val="minMax"/>
        </c:scaling>
        <c:delete val="0"/>
        <c:axPos val="l"/>
        <c:majorGridlines/>
        <c:numFmt formatCode="General" sourceLinked="1"/>
        <c:majorTickMark val="out"/>
        <c:minorTickMark val="none"/>
        <c:tickLblPos val="nextTo"/>
        <c:crossAx val="157818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Research</a:t>
            </a:r>
            <a:r>
              <a:rPr lang="en-IN" baseline="0"/>
              <a:t> and Sales 2008-2016</a:t>
            </a:r>
            <a:endParaRPr lang="en-IN"/>
          </a:p>
        </c:rich>
      </c:tx>
      <c:overlay val="0"/>
    </c:title>
    <c:autoTitleDeleted val="0"/>
    <c:plotArea>
      <c:layout/>
      <c:barChart>
        <c:barDir val="col"/>
        <c:grouping val="clustered"/>
        <c:varyColors val="0"/>
        <c:ser>
          <c:idx val="0"/>
          <c:order val="0"/>
          <c:tx>
            <c:strRef>
              <c:f>Sheet3!$E$119</c:f>
              <c:strCache>
                <c:ptCount val="1"/>
                <c:pt idx="0">
                  <c:v>Spain</c:v>
                </c:pt>
              </c:strCache>
            </c:strRef>
          </c:tx>
          <c:invertIfNegative val="0"/>
          <c:cat>
            <c:numRef>
              <c:f>Sheet3!$F$118:$N$118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Sheet3!$F$119:$N$119</c:f>
              <c:numCache>
                <c:formatCode>0.00%</c:formatCode>
                <c:ptCount val="9"/>
                <c:pt idx="0">
                  <c:v>-5.7000000000000002E-2</c:v>
                </c:pt>
                <c:pt idx="1">
                  <c:v>-5.5E-2</c:v>
                </c:pt>
                <c:pt idx="2">
                  <c:v>-2.1000000000000001E-2</c:v>
                </c:pt>
                <c:pt idx="3">
                  <c:v>-6.2E-2</c:v>
                </c:pt>
                <c:pt idx="4" formatCode="0%">
                  <c:v>-0.08</c:v>
                </c:pt>
                <c:pt idx="5">
                  <c:v>-5.1999999999999998E-2</c:v>
                </c:pt>
                <c:pt idx="6">
                  <c:v>8.9999999999999993E-3</c:v>
                </c:pt>
                <c:pt idx="7">
                  <c:v>2.46E-2</c:v>
                </c:pt>
                <c:pt idx="8">
                  <c:v>2.0500000000000001E-2</c:v>
                </c:pt>
              </c:numCache>
            </c:numRef>
          </c:val>
        </c:ser>
        <c:ser>
          <c:idx val="1"/>
          <c:order val="1"/>
          <c:tx>
            <c:strRef>
              <c:f>Sheet3!$E$120</c:f>
              <c:strCache>
                <c:ptCount val="1"/>
                <c:pt idx="0">
                  <c:v>World</c:v>
                </c:pt>
              </c:strCache>
            </c:strRef>
          </c:tx>
          <c:invertIfNegative val="0"/>
          <c:cat>
            <c:numRef>
              <c:f>Sheet3!$F$118:$N$118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Sheet3!$F$120:$N$120</c:f>
              <c:numCache>
                <c:formatCode>0.00%</c:formatCode>
                <c:ptCount val="9"/>
                <c:pt idx="0">
                  <c:v>1.9E-2</c:v>
                </c:pt>
                <c:pt idx="1">
                  <c:v>-6.0000000000000001E-3</c:v>
                </c:pt>
                <c:pt idx="2">
                  <c:v>4.2000000000000003E-2</c:v>
                </c:pt>
                <c:pt idx="3">
                  <c:v>3.5999999999999997E-2</c:v>
                </c:pt>
                <c:pt idx="4">
                  <c:v>2.9000000000000001E-2</c:v>
                </c:pt>
                <c:pt idx="5">
                  <c:v>3.4000000000000002E-2</c:v>
                </c:pt>
                <c:pt idx="6">
                  <c:v>4.1000000000000002E-2</c:v>
                </c:pt>
                <c:pt idx="7">
                  <c:v>4.1000000000000002E-2</c:v>
                </c:pt>
                <c:pt idx="8">
                  <c:v>4.2000000000000003E-2</c:v>
                </c:pt>
              </c:numCache>
            </c:numRef>
          </c:val>
        </c:ser>
        <c:dLbls>
          <c:showLegendKey val="0"/>
          <c:showVal val="1"/>
          <c:showCatName val="0"/>
          <c:showSerName val="0"/>
          <c:showPercent val="0"/>
          <c:showBubbleSize val="0"/>
        </c:dLbls>
        <c:gapWidth val="150"/>
        <c:overlap val="-25"/>
        <c:axId val="157822464"/>
        <c:axId val="174607744"/>
      </c:barChart>
      <c:catAx>
        <c:axId val="157822464"/>
        <c:scaling>
          <c:orientation val="minMax"/>
        </c:scaling>
        <c:delete val="0"/>
        <c:axPos val="b"/>
        <c:numFmt formatCode="General" sourceLinked="1"/>
        <c:majorTickMark val="none"/>
        <c:minorTickMark val="none"/>
        <c:tickLblPos val="nextTo"/>
        <c:crossAx val="174607744"/>
        <c:crosses val="autoZero"/>
        <c:auto val="1"/>
        <c:lblAlgn val="ctr"/>
        <c:lblOffset val="100"/>
        <c:noMultiLvlLbl val="0"/>
      </c:catAx>
      <c:valAx>
        <c:axId val="174607744"/>
        <c:scaling>
          <c:orientation val="minMax"/>
        </c:scaling>
        <c:delete val="1"/>
        <c:axPos val="l"/>
        <c:numFmt formatCode="0.00%" sourceLinked="1"/>
        <c:majorTickMark val="none"/>
        <c:minorTickMark val="none"/>
        <c:tickLblPos val="nextTo"/>
        <c:crossAx val="157822464"/>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Market Growth</a:t>
            </a:r>
            <a:r>
              <a:rPr lang="en-IN" baseline="0"/>
              <a:t> Sales 2011-2016</a:t>
            </a:r>
            <a:endParaRPr lang="en-IN"/>
          </a:p>
        </c:rich>
      </c:tx>
      <c:overlay val="0"/>
    </c:title>
    <c:autoTitleDeleted val="0"/>
    <c:plotArea>
      <c:layout/>
      <c:barChart>
        <c:barDir val="col"/>
        <c:grouping val="clustered"/>
        <c:varyColors val="0"/>
        <c:ser>
          <c:idx val="0"/>
          <c:order val="0"/>
          <c:tx>
            <c:strRef>
              <c:f>Sheet2!$D$19</c:f>
              <c:strCache>
                <c:ptCount val="1"/>
                <c:pt idx="0">
                  <c:v>2011</c:v>
                </c:pt>
              </c:strCache>
            </c:strRef>
          </c:tx>
          <c:invertIfNegative val="0"/>
          <c:cat>
            <c:strRef>
              <c:f>Sheet2!$C$20:$C$23</c:f>
              <c:strCache>
                <c:ptCount val="4"/>
                <c:pt idx="0">
                  <c:v>Europe (Spain,UK, France, Germany, Italy)</c:v>
                </c:pt>
                <c:pt idx="1">
                  <c:v>Asai-Pacific (Japan, China)</c:v>
                </c:pt>
                <c:pt idx="2">
                  <c:v>North America (Canada)</c:v>
                </c:pt>
                <c:pt idx="3">
                  <c:v>Russia</c:v>
                </c:pt>
              </c:strCache>
            </c:strRef>
          </c:cat>
          <c:val>
            <c:numRef>
              <c:f>Sheet2!$D$20:$D$23</c:f>
              <c:numCache>
                <c:formatCode>0%</c:formatCode>
                <c:ptCount val="4"/>
                <c:pt idx="0">
                  <c:v>0.6</c:v>
                </c:pt>
                <c:pt idx="1">
                  <c:v>0.05</c:v>
                </c:pt>
                <c:pt idx="2">
                  <c:v>0.15</c:v>
                </c:pt>
                <c:pt idx="3">
                  <c:v>0.2</c:v>
                </c:pt>
              </c:numCache>
            </c:numRef>
          </c:val>
        </c:ser>
        <c:ser>
          <c:idx val="1"/>
          <c:order val="1"/>
          <c:tx>
            <c:strRef>
              <c:f>Sheet2!$E$19</c:f>
              <c:strCache>
                <c:ptCount val="1"/>
                <c:pt idx="0">
                  <c:v>2012-2016</c:v>
                </c:pt>
              </c:strCache>
            </c:strRef>
          </c:tx>
          <c:invertIfNegative val="0"/>
          <c:cat>
            <c:strRef>
              <c:f>Sheet2!$C$20:$C$23</c:f>
              <c:strCache>
                <c:ptCount val="4"/>
                <c:pt idx="0">
                  <c:v>Europe (Spain,UK, France, Germany, Italy)</c:v>
                </c:pt>
                <c:pt idx="1">
                  <c:v>Asai-Pacific (Japan, China)</c:v>
                </c:pt>
                <c:pt idx="2">
                  <c:v>North America (Canada)</c:v>
                </c:pt>
                <c:pt idx="3">
                  <c:v>Russia</c:v>
                </c:pt>
              </c:strCache>
            </c:strRef>
          </c:cat>
          <c:val>
            <c:numRef>
              <c:f>Sheet2!$E$20:$E$23</c:f>
              <c:numCache>
                <c:formatCode>0%</c:formatCode>
                <c:ptCount val="4"/>
                <c:pt idx="0">
                  <c:v>0.35</c:v>
                </c:pt>
                <c:pt idx="1">
                  <c:v>0.2</c:v>
                </c:pt>
                <c:pt idx="2">
                  <c:v>0.15</c:v>
                </c:pt>
                <c:pt idx="3">
                  <c:v>0.3</c:v>
                </c:pt>
              </c:numCache>
            </c:numRef>
          </c:val>
        </c:ser>
        <c:dLbls>
          <c:showLegendKey val="0"/>
          <c:showVal val="1"/>
          <c:showCatName val="0"/>
          <c:showSerName val="0"/>
          <c:showPercent val="0"/>
          <c:showBubbleSize val="0"/>
        </c:dLbls>
        <c:gapWidth val="150"/>
        <c:overlap val="-25"/>
        <c:axId val="157819392"/>
        <c:axId val="174609472"/>
      </c:barChart>
      <c:catAx>
        <c:axId val="157819392"/>
        <c:scaling>
          <c:orientation val="minMax"/>
        </c:scaling>
        <c:delete val="0"/>
        <c:axPos val="b"/>
        <c:majorTickMark val="none"/>
        <c:minorTickMark val="none"/>
        <c:tickLblPos val="nextTo"/>
        <c:crossAx val="174609472"/>
        <c:crosses val="autoZero"/>
        <c:auto val="1"/>
        <c:lblAlgn val="ctr"/>
        <c:lblOffset val="100"/>
        <c:noMultiLvlLbl val="0"/>
      </c:catAx>
      <c:valAx>
        <c:axId val="174609472"/>
        <c:scaling>
          <c:orientation val="minMax"/>
        </c:scaling>
        <c:delete val="1"/>
        <c:axPos val="l"/>
        <c:numFmt formatCode="0%" sourceLinked="1"/>
        <c:majorTickMark val="out"/>
        <c:minorTickMark val="none"/>
        <c:tickLblPos val="nextTo"/>
        <c:crossAx val="15781939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2.8252405949256341E-2"/>
          <c:w val="0.86928937007874019"/>
          <c:h val="0.7813097841936425"/>
        </c:manualLayout>
      </c:layout>
      <c:barChart>
        <c:barDir val="col"/>
        <c:grouping val="clustered"/>
        <c:varyColors val="0"/>
        <c:ser>
          <c:idx val="0"/>
          <c:order val="0"/>
          <c:tx>
            <c:strRef>
              <c:f>Sheet3!$A$3</c:f>
              <c:strCache>
                <c:ptCount val="1"/>
                <c:pt idx="0">
                  <c:v>Madrid</c:v>
                </c:pt>
              </c:strCache>
            </c:strRef>
          </c:tx>
          <c:invertIfNegative val="0"/>
          <c:cat>
            <c:strRef>
              <c:f>Sheet3!$B$2:$D$2</c:f>
              <c:strCache>
                <c:ptCount val="3"/>
                <c:pt idx="0">
                  <c:v>Doctors</c:v>
                </c:pt>
                <c:pt idx="1">
                  <c:v>Researchers</c:v>
                </c:pt>
                <c:pt idx="2">
                  <c:v>Academicians</c:v>
                </c:pt>
              </c:strCache>
            </c:strRef>
          </c:cat>
          <c:val>
            <c:numRef>
              <c:f>Sheet3!$B$3:$D$3</c:f>
              <c:numCache>
                <c:formatCode>General</c:formatCode>
                <c:ptCount val="3"/>
                <c:pt idx="0">
                  <c:v>800</c:v>
                </c:pt>
                <c:pt idx="1">
                  <c:v>250</c:v>
                </c:pt>
                <c:pt idx="2">
                  <c:v>390</c:v>
                </c:pt>
              </c:numCache>
            </c:numRef>
          </c:val>
        </c:ser>
        <c:ser>
          <c:idx val="1"/>
          <c:order val="1"/>
          <c:tx>
            <c:strRef>
              <c:f>Sheet3!$A$4</c:f>
              <c:strCache>
                <c:ptCount val="1"/>
                <c:pt idx="0">
                  <c:v>Spain</c:v>
                </c:pt>
              </c:strCache>
            </c:strRef>
          </c:tx>
          <c:invertIfNegative val="0"/>
          <c:cat>
            <c:strRef>
              <c:f>Sheet3!$B$2:$D$2</c:f>
              <c:strCache>
                <c:ptCount val="3"/>
                <c:pt idx="0">
                  <c:v>Doctors</c:v>
                </c:pt>
                <c:pt idx="1">
                  <c:v>Researchers</c:v>
                </c:pt>
                <c:pt idx="2">
                  <c:v>Academicians</c:v>
                </c:pt>
              </c:strCache>
            </c:strRef>
          </c:cat>
          <c:val>
            <c:numRef>
              <c:f>Sheet3!$B$4:$D$4</c:f>
              <c:numCache>
                <c:formatCode>General</c:formatCode>
                <c:ptCount val="3"/>
                <c:pt idx="0">
                  <c:v>1733</c:v>
                </c:pt>
                <c:pt idx="1">
                  <c:v>600</c:v>
                </c:pt>
                <c:pt idx="2">
                  <c:v>810</c:v>
                </c:pt>
              </c:numCache>
            </c:numRef>
          </c:val>
        </c:ser>
        <c:ser>
          <c:idx val="2"/>
          <c:order val="2"/>
          <c:tx>
            <c:strRef>
              <c:f>Sheet3!$A$5</c:f>
              <c:strCache>
                <c:ptCount val="1"/>
                <c:pt idx="0">
                  <c:v>World</c:v>
                </c:pt>
              </c:strCache>
            </c:strRef>
          </c:tx>
          <c:invertIfNegative val="0"/>
          <c:cat>
            <c:strRef>
              <c:f>Sheet3!$B$2:$D$2</c:f>
              <c:strCache>
                <c:ptCount val="3"/>
                <c:pt idx="0">
                  <c:v>Doctors</c:v>
                </c:pt>
                <c:pt idx="1">
                  <c:v>Researchers</c:v>
                </c:pt>
                <c:pt idx="2">
                  <c:v>Academicians</c:v>
                </c:pt>
              </c:strCache>
            </c:strRef>
          </c:cat>
          <c:val>
            <c:numRef>
              <c:f>Sheet3!$B$5:$D$5</c:f>
              <c:numCache>
                <c:formatCode>General</c:formatCode>
                <c:ptCount val="3"/>
                <c:pt idx="0">
                  <c:v>4250</c:v>
                </c:pt>
                <c:pt idx="1">
                  <c:v>1070</c:v>
                </c:pt>
                <c:pt idx="2">
                  <c:v>1298</c:v>
                </c:pt>
              </c:numCache>
            </c:numRef>
          </c:val>
        </c:ser>
        <c:dLbls>
          <c:showLegendKey val="0"/>
          <c:showVal val="1"/>
          <c:showCatName val="0"/>
          <c:showSerName val="0"/>
          <c:showPercent val="0"/>
          <c:showBubbleSize val="0"/>
        </c:dLbls>
        <c:gapWidth val="75"/>
        <c:axId val="157820928"/>
        <c:axId val="174611200"/>
      </c:barChart>
      <c:catAx>
        <c:axId val="157820928"/>
        <c:scaling>
          <c:orientation val="minMax"/>
        </c:scaling>
        <c:delete val="0"/>
        <c:axPos val="b"/>
        <c:majorTickMark val="none"/>
        <c:minorTickMark val="none"/>
        <c:tickLblPos val="nextTo"/>
        <c:crossAx val="174611200"/>
        <c:crosses val="autoZero"/>
        <c:auto val="1"/>
        <c:lblAlgn val="ctr"/>
        <c:lblOffset val="100"/>
        <c:noMultiLvlLbl val="0"/>
      </c:catAx>
      <c:valAx>
        <c:axId val="174611200"/>
        <c:scaling>
          <c:orientation val="minMax"/>
        </c:scaling>
        <c:delete val="0"/>
        <c:axPos val="l"/>
        <c:numFmt formatCode="General" sourceLinked="1"/>
        <c:majorTickMark val="none"/>
        <c:minorTickMark val="none"/>
        <c:tickLblPos val="nextTo"/>
        <c:crossAx val="157820928"/>
        <c:crosses val="autoZero"/>
        <c:crossBetween val="between"/>
      </c:valAx>
    </c:plotArea>
    <c:legend>
      <c:legendPos val="b"/>
      <c:layout>
        <c:manualLayout>
          <c:xMode val="edge"/>
          <c:yMode val="edge"/>
          <c:x val="0.31670166229221347"/>
          <c:y val="0.93017169728783899"/>
          <c:w val="0.36659645669291341"/>
          <c:h val="4.2050524934383195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Pages>
  <Words>2136</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Trauma</dc:creator>
  <cp:keywords/>
  <dc:description/>
  <cp:lastModifiedBy>Trauma</cp:lastModifiedBy>
  <cp:revision>24</cp:revision>
  <dcterms:created xsi:type="dcterms:W3CDTF">2015-07-13T10:02:00Z</dcterms:created>
  <dcterms:modified xsi:type="dcterms:W3CDTF">2015-07-14T07:26:00Z</dcterms:modified>
</cp:coreProperties>
</file>